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s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16" w:before="0" w:after="0"/>
        <w:ind w:left="0" w:right="0" w:hanging="0"/>
        <w:jc w:val="left"/>
        <w:rPr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</w:r>
    </w:p>
    <w:p>
      <w:pPr>
        <w:pStyle w:val="Adress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16" w:before="0" w:after="0"/>
        <w:ind w:left="0" w:right="0" w:hanging="0"/>
        <w:rPr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</w:r>
    </w:p>
    <w:p>
      <w:pPr>
        <w:pStyle w:val="Adress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16" w:before="0" w:after="0"/>
        <w:ind w:left="0" w:right="0" w:hanging="0"/>
        <w:rPr>
          <w:i w:val="false"/>
          <w:i w:val="false"/>
          <w:sz w:val="28"/>
          <w:szCs w:val="28"/>
          <w:lang w:val="ru-RU"/>
        </w:rPr>
      </w:pPr>
      <w:r>
        <w:rPr>
          <w:i w:val="false"/>
          <w:sz w:val="28"/>
          <w:szCs w:val="28"/>
          <w:lang w:val="ru-RU"/>
        </w:rPr>
        <w:t xml:space="preserve">ИНФОРМАЦИОННОЕ СООБЩЕНИЕ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проведении аукциона в электронной форме по продаже муниципального имущества муниципального образования «Федосеевское сельское поселение» Заветинского района Ростовской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both"/>
        <w:rPr/>
      </w:pPr>
      <w:r>
        <w:rPr>
          <w:b/>
        </w:rPr>
        <w:t>Администрация Федосеевского сельского поселения Заветинского района Ростовской области сообщает: 23 ноября 2020 года в 11.00 час</w:t>
      </w:r>
      <w:r>
        <w:rPr/>
        <w:t>. состоится аукцион в электронной</w:t>
      </w:r>
      <w:r>
        <w:rPr>
          <w:color w:val="000000"/>
        </w:rPr>
        <w:t xml:space="preserve"> форме, открытый по составу участников и по форме подачи предложений о цене</w:t>
      </w:r>
      <w:r>
        <w:rPr/>
        <w:t xml:space="preserve">, по продаже движимого имущества и недвижимого имущества, находящегося в муниципальной собственности муниципального образования «Федосеевское сельское поселение» Заветинского района Ростовской области: </w:t>
      </w:r>
    </w:p>
    <w:p>
      <w:pPr>
        <w:pStyle w:val="Normal"/>
        <w:jc w:val="both"/>
        <w:rPr>
          <w:lang w:eastAsia="en-US"/>
        </w:rPr>
      </w:pPr>
      <w:r>
        <w:rPr>
          <w:b/>
        </w:rPr>
        <w:t>Лот №1</w:t>
      </w:r>
      <w:bookmarkStart w:id="0" w:name="_Hlk41301035"/>
      <w:r>
        <w:rPr>
          <w:b/>
        </w:rPr>
        <w:t xml:space="preserve">. </w:t>
      </w:r>
      <w:r>
        <w:rPr>
          <w:lang w:eastAsia="en-US"/>
        </w:rPr>
        <w:t xml:space="preserve">Легковой автомобиль ВАЗ-21101,  идентификационный номер (VIN) – </w:t>
      </w:r>
      <w:bookmarkStart w:id="1" w:name="_Hlk41297721"/>
      <w:r>
        <w:rPr>
          <w:lang w:eastAsia="en-US"/>
        </w:rPr>
        <w:t>ХТА211</w:t>
      </w:r>
      <w:bookmarkEnd w:id="1"/>
      <w:r>
        <w:rPr>
          <w:lang w:eastAsia="en-US"/>
        </w:rPr>
        <w:t>01050882960, 2005 года изготовления, марка, модель  ВАЗ – 21101, модель, номер двигателя – 21114, 1361432, шасси (рама) - № отсутствует, кузов (прицеп) –ХТА21101050882960, цвет кузова (кабины) – серебристо - бежевый, тип двигателя – бензиновый, регистрационный знак К162ЕУ 61/</w:t>
      </w:r>
      <w:r>
        <w:rPr>
          <w:lang w:val="en-US" w:eastAsia="en-US"/>
        </w:rPr>
        <w:t>rus</w:t>
      </w:r>
      <w:bookmarkEnd w:id="0"/>
      <w:r>
        <w:rPr>
          <w:lang w:eastAsia="en-US"/>
        </w:rPr>
        <w:t xml:space="preserve">; 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цена продажи Имущества </w:t>
      </w:r>
      <w:r>
        <w:rPr>
          <w:sz w:val="24"/>
          <w:szCs w:val="24"/>
        </w:rPr>
        <w:t>– 90 400 (девяносто тысяч четыреста) рублей;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>устанавливается в размере 5 (пять) процентов начальной цены продажи, что составляет: 4520 (четыре тысячи пятьсот двадцать) руб. и не изменяется в течение всего аукциона;</w:t>
      </w:r>
    </w:p>
    <w:p>
      <w:pPr>
        <w:pStyle w:val="Normal"/>
        <w:ind w:firstLine="426"/>
        <w:jc w:val="both"/>
        <w:rPr>
          <w:color w:val="000000"/>
        </w:rPr>
      </w:pPr>
      <w:r>
        <w:rPr>
          <w:b/>
        </w:rPr>
        <w:t xml:space="preserve">Лот № 2. </w:t>
      </w:r>
      <w:r>
        <w:rPr/>
        <w:t xml:space="preserve">Нежилое здание с кадастровым номером </w:t>
      </w:r>
      <w:r>
        <w:rPr>
          <w:color w:val="000000"/>
        </w:rPr>
        <w:t xml:space="preserve">61:11:0070101:1254, </w:t>
      </w:r>
      <w:r>
        <w:rPr/>
        <w:t>литер: А</w:t>
      </w:r>
      <w:r>
        <w:rPr>
          <w:color w:val="000000"/>
        </w:rPr>
        <w:t>, общей площадью 1621,8 кв.м., 2 этажа, 2008 год постройки и земельный участок с кадастровым номером 61:11:0070101:653, общей площадью- 2788 кв. м., находящиеся по адресу: Ростовская область, Заветинский район, село Федосеевка, ул. Центральная, д. 35 а.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>– 220000  (двести двадцать тысяч) рублей;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>устанавливается в размере 5 (пять) процентов начальной цены продажи, что составляет: 11000 (одиннадцать тысяч) руб. и не изменяется в течение всего аукциона;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b/>
        </w:rPr>
        <w:t>Продавец</w:t>
      </w:r>
      <w:r>
        <w:rPr/>
        <w:t>- Администрация Федосеевского сельского поселения Заветинского района Ростовской области, адрес: 347444, Ростовская область, Заветинский район, с. Федосеевка, ул. Гагарина, 11 а, тел. 8 (86378) 23332, официальный сайт в Интернете: http:/</w:t>
      </w:r>
      <w:hyperlink r:id="rId2">
        <w:r>
          <w:rPr>
            <w:lang w:val="en-US" w:eastAsia="en-US"/>
          </w:rPr>
          <w:t>FedoseevskoeSP</w:t>
        </w:r>
        <w:r>
          <w:rPr>
            <w:lang w:eastAsia="en-US"/>
          </w:rPr>
          <w:t>@</w:t>
        </w:r>
        <w:r>
          <w:rPr>
            <w:lang w:val="en-US" w:eastAsia="en-US"/>
          </w:rPr>
          <w:t>donland</w:t>
        </w:r>
        <w:r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>
        <w:rPr>
          <w:lang w:eastAsia="en-US"/>
        </w:rPr>
        <w:t>/</w:t>
      </w:r>
    </w:p>
    <w:p>
      <w:pPr>
        <w:pStyle w:val="Normal"/>
        <w:jc w:val="both"/>
        <w:rPr/>
      </w:pPr>
      <w:r>
        <w:rPr>
          <w:b/>
        </w:rPr>
        <w:t>Оператор электронной площадки</w:t>
      </w:r>
      <w:r>
        <w:rPr/>
        <w:t xml:space="preserve"> - Общество с ограниченной ответственностью «РТС-тендер» (</w:t>
      </w:r>
      <w:bookmarkStart w:id="2" w:name="_Hlk25145527"/>
      <w:r>
        <w:rPr/>
        <w:t>ООО «РТС-ТЕНДЕР»</w:t>
      </w:r>
      <w:bookmarkEnd w:id="2"/>
      <w:r>
        <w:rPr/>
        <w:t xml:space="preserve">) (далее -Оператор), адрес - 127006, г. Москва, Набережная Тараса Шевченко, д. 23А, тел. +7 (499) 653-77-00; официальный сайт в Интернете: </w:t>
      </w:r>
      <w:hyperlink r:id="rId3">
        <w:bookmarkStart w:id="3" w:name="_Hlk41296968"/>
        <w:r>
          <w:rPr/>
          <w:t>http://</w:t>
        </w:r>
        <w:bookmarkEnd w:id="3"/>
        <w:r>
          <w:rPr/>
          <w:t>www.rts-tender.ru</w:t>
        </w:r>
      </w:hyperlink>
      <w:r>
        <w:rPr/>
        <w:t xml:space="preserve">; для вопросов покупателей о работе на площадке: </w:t>
      </w:r>
      <w:hyperlink r:id="rId4">
        <w:r>
          <w:rPr/>
          <w:t>iSupport@rts-tender.ru</w:t>
        </w:r>
      </w:hyperlink>
      <w:r>
        <w:rPr/>
        <w:t>.</w:t>
      </w:r>
    </w:p>
    <w:p>
      <w:pPr>
        <w:pStyle w:val="Normal"/>
        <w:jc w:val="both"/>
        <w:rPr>
          <w:b/>
          <w:b/>
        </w:rPr>
      </w:pPr>
      <w:r>
        <w:rPr/>
        <w:t>Аукцион в электронной форме проводится в соответствии с требованиями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Федосеевского сельского поселения Заветинского района Ростовской области от 15.06.2020 г. № 118 «О прогнозном плане (программе) приватизации муниципального имущества Федосеевского сельского поселения на 2020 год и на плановый период 2021 и 2022 годов», Постановления Администрации Федосеевского сельского поселения Заветинского района Ростовской области от 1</w:t>
      </w:r>
      <w:r>
        <w:rPr/>
        <w:t>6</w:t>
      </w:r>
      <w:r>
        <w:rPr/>
        <w:t xml:space="preserve">.10.2020 г. № </w:t>
      </w:r>
      <w:r>
        <w:rPr>
          <w:color w:val="auto"/>
        </w:rPr>
        <w:t>98</w:t>
      </w:r>
      <w:r>
        <w:rPr/>
        <w:t xml:space="preserve"> «Об условиях приватизации муниципального имущества, находящегося в собственности муниципального образования «Федосеевское сельское поселение».</w:t>
      </w:r>
      <w:r>
        <w:rPr>
          <w:b/>
        </w:rPr>
        <w:t>Аукцион проводится в электронной форме.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BodyTextIndent2"/>
        <w:ind w:hanging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Место подачи заявок: электронная площадка </w:t>
      </w:r>
      <w:hyperlink r:id="rId5">
        <w:r>
          <w:rPr>
            <w:sz w:val="24"/>
            <w:szCs w:val="24"/>
          </w:rPr>
          <w:t>http://www.rts-tender.ru</w:t>
        </w:r>
      </w:hyperlink>
      <w:r>
        <w:rPr>
          <w:sz w:val="24"/>
          <w:szCs w:val="24"/>
          <w:u w:val="single"/>
        </w:rPr>
        <w:t>.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и время начала подачи заявок: 23 октября 2020 </w:t>
      </w:r>
      <w:r>
        <w:rPr>
          <w:sz w:val="24"/>
          <w:szCs w:val="24"/>
        </w:rPr>
        <w:t>года с 10 час. 00 мин. по московскому времени.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окончания подачи (приема) заявок</w:t>
      </w:r>
      <w:r>
        <w:rPr>
          <w:sz w:val="24"/>
          <w:szCs w:val="24"/>
        </w:rPr>
        <w:t>: 20 ноября 2020 года в 16 час. 00 мин. по московскому времени.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определения участников аукциона</w:t>
      </w:r>
      <w:r>
        <w:rPr>
          <w:sz w:val="24"/>
          <w:szCs w:val="24"/>
        </w:rPr>
        <w:t>: 20 ноября 2020 года в 11 час. 00 мин.</w:t>
      </w:r>
    </w:p>
    <w:p>
      <w:pPr>
        <w:pStyle w:val="Normal"/>
        <w:ind w:hanging="0"/>
        <w:jc w:val="both"/>
        <w:rPr>
          <w:bCs/>
        </w:rPr>
      </w:pPr>
      <w:r>
        <w:rPr>
          <w:b/>
          <w:bCs/>
        </w:rPr>
        <w:t>Дата, время и срок проведения аукциона</w:t>
      </w:r>
      <w:r>
        <w:rPr>
          <w:bCs/>
        </w:rPr>
        <w:t>: 23 ноября 2020 г. с 11 час. 00 мин.00 по московскому времени и до последнего предложения Участников.</w:t>
      </w:r>
    </w:p>
    <w:p>
      <w:pPr>
        <w:pStyle w:val="Normal"/>
        <w:ind w:firstLine="142"/>
        <w:jc w:val="both"/>
        <w:rPr>
          <w:bCs/>
        </w:rPr>
      </w:pPr>
      <w:r>
        <w:rPr>
          <w:b/>
        </w:rPr>
        <w:t>Срок подведения итогов аукциона</w:t>
      </w:r>
      <w:r>
        <w:rPr/>
        <w:t>: 23 ноября</w:t>
      </w:r>
      <w:r>
        <w:rPr>
          <w:bCs/>
        </w:rPr>
        <w:t xml:space="preserve"> 2020 года </w:t>
      </w:r>
      <w:r>
        <w:rPr/>
        <w:t>после окончания процедуры торгов путем подписания протокола об итогах аукциона в электронной форме 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 в электронной форме.</w:t>
      </w:r>
    </w:p>
    <w:p>
      <w:pPr>
        <w:pStyle w:val="Normal"/>
        <w:ind w:firstLine="142"/>
        <w:jc w:val="both"/>
        <w:rPr/>
      </w:pPr>
      <w:r>
        <w:rPr/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ind w:firstLine="142"/>
        <w:jc w:val="both"/>
        <w:rPr/>
      </w:pPr>
      <w:r>
        <w:rP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>
      <w:pPr>
        <w:pStyle w:val="Normal"/>
        <w:ind w:firstLine="142"/>
        <w:jc w:val="both"/>
        <w:rPr/>
      </w:pPr>
      <w:r>
        <w:rPr/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в электронной форме допускаются любые физические и юридические лица, признаваемые в соответствии со ст. 5 Федерального закона от 21.12.2001 № 178-ФЗ«О приватизации государственного и муниципального имущества» покупателями, своевременно подавшие заявку на участие в аукционе в электронной форме,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>
        <w:rPr>
          <w:b/>
          <w:sz w:val="24"/>
          <w:szCs w:val="24"/>
        </w:rPr>
        <w:t>за исключением</w:t>
      </w:r>
      <w:r>
        <w:rPr>
          <w:sz w:val="24"/>
          <w:szCs w:val="24"/>
        </w:rPr>
        <w:t xml:space="preserve">: </w:t>
      </w:r>
    </w:p>
    <w:p>
      <w:pPr>
        <w:pStyle w:val="Default"/>
        <w:ind w:firstLine="142"/>
        <w:jc w:val="both"/>
        <w:rPr>
          <w:color w:val="auto"/>
        </w:rPr>
      </w:pPr>
      <w:r>
        <w:rPr>
          <w:color w:val="auto"/>
        </w:rPr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Default"/>
        <w:ind w:firstLine="142"/>
        <w:jc w:val="both"/>
        <w:rPr>
          <w:color w:val="auto"/>
        </w:rPr>
      </w:pPr>
      <w:r>
        <w:rPr>
          <w:color w:val="auto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>
      <w:pPr>
        <w:pStyle w:val="Default"/>
        <w:ind w:firstLine="142"/>
        <w:jc w:val="both"/>
        <w:rPr>
          <w:color w:val="auto"/>
        </w:rPr>
      </w:pPr>
      <w:r>
        <w:rPr>
          <w:color w:val="auto"/>
        </w:rPr>
        <w:t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в соответствии с Регламентом электронной площадки Оператора.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осуществляется без взимания платы. Для получения регистрации на электронной площадке претенденты представляют Оператору электронной площадки: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-заявление об их регистрации на электронной площадке по форме, установленной Оператором электронной площадки;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-адрес электронной почты этого претендента для направления Оператором электронной площадки уведомлений и иной информации.</w:t>
      </w:r>
    </w:p>
    <w:p>
      <w:pPr>
        <w:pStyle w:val="Normal"/>
        <w:ind w:firstLine="142"/>
        <w:jc w:val="both"/>
        <w:rPr/>
      </w:pPr>
      <w:r>
        <w:rPr>
          <w:b/>
          <w:bCs/>
        </w:rPr>
        <w:t>Сумма задатка, в размере 20 % от начальной цены Имущества</w:t>
      </w:r>
      <w:bookmarkStart w:id="4" w:name="_Hlk25144089"/>
      <w:r>
        <w:rPr>
          <w:b/>
          <w:bCs/>
        </w:rPr>
        <w:t xml:space="preserve">- </w:t>
      </w:r>
      <w:r>
        <w:rPr/>
        <w:t xml:space="preserve">вносится единым платежом на следующие реквизиты: </w:t>
      </w:r>
    </w:p>
    <w:p>
      <w:pPr>
        <w:pStyle w:val="Normal"/>
        <w:ind w:firstLine="142"/>
        <w:jc w:val="both"/>
        <w:rPr/>
      </w:pPr>
      <w:r>
        <w:rPr/>
        <w:t>Получатель платежа: ООО «РТС-тендер»</w:t>
      </w:r>
    </w:p>
    <w:p>
      <w:pPr>
        <w:pStyle w:val="Normal"/>
        <w:ind w:firstLine="142"/>
        <w:jc w:val="both"/>
        <w:rPr/>
      </w:pPr>
      <w:r>
        <w:rPr/>
        <w:t>Банковские реквизиты: МОСКОВСКИЙ ФИЛИАЛ «Корпоративный» ПАО «СОВКОМБАНК» Г. МОСКВА</w:t>
      </w:r>
    </w:p>
    <w:p>
      <w:pPr>
        <w:pStyle w:val="Normal"/>
        <w:ind w:firstLine="142"/>
        <w:jc w:val="both"/>
        <w:rPr/>
      </w:pPr>
      <w:r>
        <w:rPr/>
        <w:t>БИК 044525360, Расчётный счёт: 40702810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512030016362</w:t>
      </w:r>
      <w:r>
        <w:rPr/>
        <w:t>, Корр. счёт 30101810445250000360</w:t>
      </w:r>
    </w:p>
    <w:p>
      <w:pPr>
        <w:pStyle w:val="Normal"/>
        <w:ind w:firstLine="142"/>
        <w:jc w:val="both"/>
        <w:rPr/>
      </w:pPr>
      <w:r>
        <w:rPr/>
        <w:t>ИНН 7710357167 КПП 773001001</w:t>
      </w:r>
    </w:p>
    <w:p>
      <w:pPr>
        <w:pStyle w:val="Normal"/>
        <w:ind w:firstLine="142"/>
        <w:jc w:val="both"/>
        <w:rPr/>
      </w:pPr>
      <w:r>
        <w:rPr/>
        <w:t>В назначении платежа указывается: «Внесение гарантийного обеспечения по Соглашению о внесении гарантийного обеспечения, № аналитического счета _________, без НДС».</w:t>
      </w:r>
      <w:bookmarkEnd w:id="4"/>
      <w:r>
        <w:rPr/>
        <w:t xml:space="preserve"> Задаток должен поступить до даты рассмотрения заявок.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>
        <w:r>
          <w:rPr>
            <w:sz w:val="24"/>
            <w:szCs w:val="24"/>
          </w:rPr>
          <w:t>статьей 437</w:t>
        </w:r>
      </w:hyperlink>
      <w:r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 в электронной форме: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претендентам, не допущенным к участию в аукционе в электронной форме;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 участникам аукциона в электронной форме, не ставшими победителями;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 в случае отзыва претендентом заявки позднее даты окончания приема заявок.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 (Приложение 2. Проект договора купли-продажи.). Плательщиком задатка может быть только претендент.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 (Приложение 1.Форма заявки для участия в аукционе).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Заявок от Претендентов Оператор обеспечивает: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>
      <w:pPr>
        <w:pStyle w:val="BodyTextIndent2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Заявкой на участие в аукционе в электронной форме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>
      <w:pPr>
        <w:pStyle w:val="Normal"/>
        <w:ind w:firstLine="142"/>
        <w:jc w:val="both"/>
        <w:rPr>
          <w:i/>
          <w:i/>
        </w:rPr>
      </w:pPr>
      <w:r>
        <w:rPr/>
        <w:t xml:space="preserve">- Претенденты – физические лица, в том числе индивидуальные предприниматели, представляют документ, удостоверяющий личность (копии всех его листов); </w:t>
      </w:r>
    </w:p>
    <w:p>
      <w:pPr>
        <w:pStyle w:val="BodyTextIndent2"/>
        <w:tabs>
          <w:tab w:val="clear" w:pos="708"/>
          <w:tab w:val="left" w:pos="0" w:leader="none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Претенденты – юридические лица представляют: </w:t>
      </w:r>
    </w:p>
    <w:p>
      <w:pPr>
        <w:pStyle w:val="BodyTextIndent2"/>
        <w:tabs>
          <w:tab w:val="clear" w:pos="708"/>
          <w:tab w:val="left" w:pos="0" w:leader="none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заверенные копии учредительных документов;</w:t>
      </w:r>
    </w:p>
    <w:p>
      <w:pPr>
        <w:pStyle w:val="BodyTextIndent2"/>
        <w:tabs>
          <w:tab w:val="clear" w:pos="708"/>
          <w:tab w:val="left" w:pos="0" w:leader="none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jc w:val="both"/>
        <w:rPr/>
      </w:pPr>
      <w:r>
        <w:rPr/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>
      <w:pPr>
        <w:pStyle w:val="Normal"/>
        <w:jc w:val="both"/>
        <w:rPr/>
      </w:pPr>
      <w:r>
        <w:rP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jc w:val="both"/>
        <w:rPr/>
      </w:pPr>
      <w:r>
        <w:rPr/>
        <w:t>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>
      <w:pPr>
        <w:pStyle w:val="BodyTextIndent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Заявки и документы, представленные претендентами, рассматриваются 20.11.2020 г.в 11 час. 00 мин.</w:t>
      </w:r>
    </w:p>
    <w:p>
      <w:pPr>
        <w:pStyle w:val="Normal"/>
        <w:ind w:firstLine="284"/>
        <w:jc w:val="both"/>
        <w:rPr/>
      </w:pPr>
      <w:r>
        <w:rPr/>
        <w:t>Процедура аукциона в электронной форме проводится в день и время, указанные в настоящем информационном сообщении, а именно 23 ноября 2020 г. в 11 часов 00 минут,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>
      <w:pPr>
        <w:pStyle w:val="Normal"/>
        <w:ind w:firstLine="284"/>
        <w:jc w:val="both"/>
        <w:rPr/>
      </w:pPr>
      <w:bookmarkStart w:id="5" w:name="sub_78"/>
      <w:bookmarkEnd w:id="5"/>
      <w:r>
        <w:rPr/>
        <w:t>Во время проведения процедуры аукциона в электронной форме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ind w:firstLine="284"/>
        <w:jc w:val="both"/>
        <w:rPr/>
      </w:pPr>
      <w:r>
        <w:rPr/>
        <w:t>Итоги аукциона в электронной форме подводятся непосредственно после проведения аукциона в электронной форме.</w:t>
      </w:r>
    </w:p>
    <w:p>
      <w:pPr>
        <w:pStyle w:val="Normal"/>
        <w:ind w:firstLine="284"/>
        <w:jc w:val="both"/>
        <w:rPr/>
      </w:pPr>
      <w:r>
        <w:rPr/>
        <w:t>Со времени начала проведения процедуры аукциона в электронной форме Оператором размещается:</w:t>
      </w:r>
    </w:p>
    <w:p>
      <w:pPr>
        <w:pStyle w:val="Normal"/>
        <w:ind w:firstLine="284"/>
        <w:jc w:val="both"/>
        <w:rPr/>
      </w:pPr>
      <w:bookmarkStart w:id="6" w:name="sub_76"/>
      <w:bookmarkStart w:id="7" w:name="sub_781"/>
      <w:bookmarkEnd w:id="6"/>
      <w:bookmarkEnd w:id="7"/>
      <w:r>
        <w:rPr/>
        <w:t>а) в открытой части электронной площадки - информация о начале проведения процедуры аукциона в электронной форме с указанием наименования имущества, начальной цены и текущего «шага аукциона»;</w:t>
      </w:r>
    </w:p>
    <w:p>
      <w:pPr>
        <w:pStyle w:val="Normal"/>
        <w:ind w:firstLine="284"/>
        <w:jc w:val="both"/>
        <w:rPr/>
      </w:pPr>
      <w:bookmarkStart w:id="8" w:name="sub_77"/>
      <w:bookmarkStart w:id="9" w:name="sub_761"/>
      <w:bookmarkEnd w:id="8"/>
      <w:bookmarkEnd w:id="9"/>
      <w:r>
        <w:rP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ind w:firstLine="284"/>
        <w:jc w:val="both"/>
        <w:rPr/>
      </w:pPr>
      <w:bookmarkStart w:id="10" w:name="sub_771"/>
      <w:bookmarkEnd w:id="10"/>
      <w:r>
        <w:rPr/>
        <w:t>В течение одного часа со времени начала проведения процедур аукциона в электронной форме участникам предлагается заявить о приобретении имущества по начальной цене. В случае если в течение указанного времени:</w:t>
      </w:r>
      <w:bookmarkStart w:id="11" w:name="sub_81"/>
      <w:bookmarkEnd w:id="11"/>
    </w:p>
    <w:p>
      <w:pPr>
        <w:pStyle w:val="Normal"/>
        <w:ind w:firstLine="284"/>
        <w:jc w:val="both"/>
        <w:rPr/>
      </w:pPr>
      <w:r>
        <w:rPr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ind w:firstLine="284"/>
        <w:jc w:val="both"/>
        <w:rPr/>
      </w:pPr>
      <w:bookmarkStart w:id="12" w:name="sub_80"/>
      <w:bookmarkEnd w:id="12"/>
      <w:r>
        <w:rPr/>
        <w:t>б) не поступило ни одного предложения о начальной цене имущества, то аукцион в электронной форме завершается. В этом случае временем окончания представления предложений о цене имущества является время завершения аукциона в электронной форме.</w:t>
      </w:r>
    </w:p>
    <w:p>
      <w:pPr>
        <w:pStyle w:val="Normal"/>
        <w:ind w:firstLine="284"/>
        <w:jc w:val="both"/>
        <w:rPr/>
      </w:pPr>
      <w:bookmarkStart w:id="13" w:name="sub_84"/>
      <w:bookmarkStart w:id="14" w:name="sub_801"/>
      <w:bookmarkEnd w:id="13"/>
      <w:bookmarkEnd w:id="14"/>
      <w:r>
        <w:rPr/>
        <w:t>При этом Оператором обеспечивается:</w:t>
      </w:r>
    </w:p>
    <w:p>
      <w:pPr>
        <w:pStyle w:val="Normal"/>
        <w:ind w:firstLine="284"/>
        <w:jc w:val="both"/>
        <w:rPr/>
      </w:pPr>
      <w:bookmarkStart w:id="15" w:name="sub_82"/>
      <w:bookmarkStart w:id="16" w:name="sub_841"/>
      <w:bookmarkEnd w:id="15"/>
      <w:bookmarkEnd w:id="16"/>
      <w:r>
        <w:rPr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>
      <w:pPr>
        <w:pStyle w:val="Normal"/>
        <w:ind w:firstLine="284"/>
        <w:jc w:val="both"/>
        <w:rPr/>
      </w:pPr>
      <w:bookmarkStart w:id="17" w:name="sub_83"/>
      <w:bookmarkStart w:id="18" w:name="sub_821"/>
      <w:bookmarkEnd w:id="17"/>
      <w:bookmarkEnd w:id="18"/>
      <w:r>
        <w:rPr/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>
      <w:pPr>
        <w:pStyle w:val="Normal"/>
        <w:ind w:firstLine="284"/>
        <w:jc w:val="both"/>
        <w:rPr/>
      </w:pPr>
      <w:bookmarkStart w:id="19" w:name="sub_85"/>
      <w:bookmarkStart w:id="20" w:name="sub_831"/>
      <w:bookmarkEnd w:id="19"/>
      <w:bookmarkEnd w:id="20"/>
      <w:r>
        <w:rPr/>
        <w:t>Победителем признается участник, предложивший наиболее высокую цену имущества.</w:t>
      </w:r>
    </w:p>
    <w:p>
      <w:pPr>
        <w:pStyle w:val="Normal"/>
        <w:ind w:firstLine="284"/>
        <w:jc w:val="both"/>
        <w:rPr/>
      </w:pPr>
      <w:bookmarkStart w:id="21" w:name="sub_851"/>
      <w:bookmarkEnd w:id="21"/>
      <w:r>
        <w:rPr/>
        <w:t>Ход проведения процедуры аукциона в электронной форме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в электронной форме путем оформления протокола об итогах аукциона в электронной форме.</w:t>
      </w:r>
      <w:bookmarkStart w:id="22" w:name="sub_86"/>
      <w:bookmarkEnd w:id="22"/>
    </w:p>
    <w:p>
      <w:pPr>
        <w:pStyle w:val="Normal"/>
        <w:ind w:firstLine="284"/>
        <w:jc w:val="both"/>
        <w:rPr/>
      </w:pPr>
      <w:r>
        <w:rPr/>
        <w:t>Протокол об итогах аукциона в электронной форме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 в электронной форме.</w:t>
      </w:r>
    </w:p>
    <w:p>
      <w:pPr>
        <w:pStyle w:val="Normal"/>
        <w:ind w:firstLine="284"/>
        <w:jc w:val="both"/>
        <w:rPr/>
      </w:pPr>
      <w:r>
        <w:rPr/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>
      <w:pPr>
        <w:pStyle w:val="Normal"/>
        <w:ind w:firstLine="284"/>
        <w:jc w:val="both"/>
        <w:rPr/>
      </w:pPr>
      <w:r>
        <w:rPr/>
        <w:t>Аукцион признается несостоявшимся в следующих случаях:</w:t>
      </w:r>
    </w:p>
    <w:p>
      <w:pPr>
        <w:pStyle w:val="Normal"/>
        <w:ind w:firstLine="284"/>
        <w:jc w:val="both"/>
        <w:rPr/>
      </w:pPr>
      <w:r>
        <w:rPr/>
        <w:t>а) не было подано ни одной заявки на участие либо ни один из претендентов не признан участником;</w:t>
      </w:r>
    </w:p>
    <w:p>
      <w:pPr>
        <w:pStyle w:val="Normal"/>
        <w:ind w:firstLine="284"/>
        <w:jc w:val="both"/>
        <w:rPr/>
      </w:pPr>
      <w:r>
        <w:rPr/>
        <w:t>б) принято решение о признании участником только одного претендента;</w:t>
      </w:r>
    </w:p>
    <w:p>
      <w:pPr>
        <w:pStyle w:val="Normal"/>
        <w:ind w:firstLine="284"/>
        <w:jc w:val="both"/>
        <w:rPr/>
      </w:pPr>
      <w:r>
        <w:rPr/>
        <w:t>в) ни один из участников не сделал предложение о начальной цене имущества.</w:t>
      </w:r>
      <w:bookmarkStart w:id="23" w:name="sub_88"/>
      <w:bookmarkEnd w:id="23"/>
    </w:p>
    <w:p>
      <w:pPr>
        <w:pStyle w:val="BodyTextIndent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Имущества заключается с победителем в течение 5 рабочих дней с даты подведения итогов аукциона.</w:t>
      </w:r>
    </w:p>
    <w:p>
      <w:pPr>
        <w:pStyle w:val="BodyTextIndent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Оплата имущества </w:t>
      </w:r>
      <w:r>
        <w:rPr>
          <w:rFonts w:cs="Times New Roman" w:ascii="Times New Roman" w:hAnsi="Times New Roman"/>
        </w:rPr>
        <w:t xml:space="preserve">Покупателем </w:t>
      </w:r>
      <w:r>
        <w:rPr>
          <w:rFonts w:cs="Times New Roman" w:ascii="Times New Roman" w:hAnsi="Times New Roman"/>
          <w:iCs/>
        </w:rPr>
        <w:t xml:space="preserve">производится </w:t>
      </w:r>
      <w:r>
        <w:rPr>
          <w:rFonts w:cs="Times New Roman" w:ascii="Times New Roman" w:hAnsi="Times New Roman"/>
        </w:rPr>
        <w:t>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>
      <w:pPr>
        <w:pStyle w:val="Normal"/>
        <w:spacing w:lineRule="atLeast" w:line="240"/>
        <w:ind w:firstLine="284"/>
        <w:jc w:val="both"/>
        <w:rPr>
          <w:lang w:eastAsia="en-US"/>
        </w:rPr>
      </w:pPr>
      <w:r>
        <w:rPr>
          <w:lang w:eastAsia="en-US"/>
        </w:rPr>
        <w:t xml:space="preserve">УФК по Ростовской области (Администрация Федосеевского сельского поселения, </w:t>
      </w:r>
    </w:p>
    <w:p>
      <w:pPr>
        <w:pStyle w:val="Normal"/>
        <w:spacing w:lineRule="atLeast" w:line="240"/>
        <w:jc w:val="both"/>
        <w:rPr>
          <w:lang w:eastAsia="en-US"/>
        </w:rPr>
      </w:pPr>
      <w:r>
        <w:rPr>
          <w:lang w:eastAsia="en-US"/>
        </w:rPr>
        <w:t>л/с 03583136980), ИНН 6110010274, КПП 611001001, Отделение Ростов-на-Дону в г. Ростов-на-Дону, БИК 046015001, р/с 40204810103490000350, ОКТМО 60617466</w:t>
      </w:r>
    </w:p>
    <w:p>
      <w:pPr>
        <w:pStyle w:val="Style29"/>
        <w:spacing w:lineRule="atLeast" w:line="240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платежном документе в поле "Назначение платежа" указывается код бюджетной классификации: КБК 951</w:t>
      </w:r>
      <w:r>
        <w:rPr>
          <w:rFonts w:ascii="Times New Roman" w:hAnsi="Times New Roman"/>
          <w:color w:val="C00000"/>
          <w:lang w:eastAsia="ru-RU"/>
        </w:rPr>
        <w:t xml:space="preserve"> </w:t>
      </w:r>
      <w:r>
        <w:rPr>
          <w:rFonts w:ascii="Times New Roman" w:hAnsi="Times New Roman"/>
        </w:rPr>
        <w:t>114 02053 10 0000 410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lang w:eastAsia="ru-RU"/>
        </w:rPr>
        <w:t xml:space="preserve"> (сумма платежа _____________ рублей);</w:t>
      </w:r>
    </w:p>
    <w:p>
      <w:pPr>
        <w:pStyle w:val="Style29"/>
        <w:spacing w:lineRule="atLeast" w:line="240" w:before="0" w:after="0"/>
        <w:ind w:firstLine="284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>
      <w:pPr>
        <w:pStyle w:val="BodyTextIndent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купли-продажи, результаты аукциона в электронной форме аннулируются Продавцом.</w:t>
      </w:r>
    </w:p>
    <w:p>
      <w:pPr>
        <w:pStyle w:val="BodyTextIndent2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Обременения на имущество отсутствуют.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Торги в отношении имущества проводились.</w:t>
      </w:r>
    </w:p>
    <w:p>
      <w:pPr>
        <w:pStyle w:val="ConsNonformat"/>
        <w:tabs>
          <w:tab w:val="clear" w:pos="708"/>
          <w:tab w:val="lef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tabs>
          <w:tab w:val="clear" w:pos="708"/>
          <w:tab w:val="lef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1.Форма заявки для участия в аукционе на 2 л. в 1 экз.</w:t>
      </w:r>
    </w:p>
    <w:p>
      <w:pPr>
        <w:pStyle w:val="ConsNonformat"/>
        <w:tabs>
          <w:tab w:val="clear" w:pos="708"/>
          <w:tab w:val="lef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2. Проект договора купли-продажи на 3 л. в 1 экз.</w:t>
      </w:r>
    </w:p>
    <w:p>
      <w:pPr>
        <w:pStyle w:val="ConsNonformat"/>
        <w:tabs>
          <w:tab w:val="clear" w:pos="708"/>
          <w:tab w:val="lef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tabs>
          <w:tab w:val="clear" w:pos="708"/>
          <w:tab w:val="lef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Администрации </w:t>
      </w:r>
    </w:p>
    <w:p>
      <w:pPr>
        <w:pStyle w:val="ConsNonformat"/>
        <w:tabs>
          <w:tab w:val="clear" w:pos="708"/>
          <w:tab w:val="lef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Федосеевского сельского поселения                                                           А.Р. Ткаченко</w:t>
      </w:r>
    </w:p>
    <w:sectPr>
      <w:headerReference w:type="default" r:id="rId7"/>
      <w:type w:val="nextPage"/>
      <w:pgSz w:w="11906" w:h="16838"/>
      <w:pgMar w:left="1361" w:right="510" w:header="709" w:top="76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Baltic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sz w:val="24"/>
        <w:szCs w:val="24"/>
        <w:rFonts w:ascii="Times New Roman" w:hAnsi="Times New Roman"/>
      </w:rPr>
      <w:instrText> PAGE </w:instrText>
    </w:r>
    <w:r>
      <w:rPr>
        <w:rStyle w:val="Pagenumber"/>
        <w:sz w:val="24"/>
        <w:szCs w:val="24"/>
        <w:rFonts w:ascii="Times New Roman" w:hAnsi="Times New Roman"/>
      </w:rPr>
      <w:fldChar w:fldCharType="separate"/>
    </w:r>
    <w:r>
      <w:rPr>
        <w:rStyle w:val="Pagenumber"/>
        <w:sz w:val="24"/>
        <w:szCs w:val="24"/>
        <w:rFonts w:ascii="Times New Roman" w:hAnsi="Times New Roman"/>
      </w:rPr>
      <w:t>6</w:t>
    </w:r>
    <w:r>
      <w:rPr>
        <w:rStyle w:val="Pagenumber"/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08361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locked/>
    <w:rsid w:val="00ba6cd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 w:customStyle="1">
    <w:name w:val="Heading 2"/>
    <w:basedOn w:val="Normal"/>
    <w:next w:val="Normal"/>
    <w:link w:val="2"/>
    <w:uiPriority w:val="9"/>
    <w:qFormat/>
    <w:rsid w:val="00f2200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link w:val="3"/>
    <w:qFormat/>
    <w:locked/>
    <w:rsid w:val="000c1a1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locked/>
    <w:rsid w:val="00f65779"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0"/>
    <w:uiPriority w:val="9"/>
    <w:qFormat/>
    <w:locked/>
    <w:rsid w:val="00f22008"/>
    <w:rPr>
      <w:rFonts w:ascii="Cambria" w:hAnsi="Cambria" w:cs="Times New Roman"/>
      <w:b/>
      <w:i/>
      <w:sz w:val="28"/>
      <w:lang w:eastAsia="ru-RU"/>
    </w:rPr>
  </w:style>
  <w:style w:type="character" w:styleId="Style11" w:customStyle="1">
    <w:name w:val="Основной текст Знак"/>
    <w:basedOn w:val="DefaultParagraphFont"/>
    <w:uiPriority w:val="99"/>
    <w:qFormat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character" w:styleId="Style12" w:customStyle="1">
    <w:name w:val="Название Знак"/>
    <w:basedOn w:val="DefaultParagraphFont"/>
    <w:uiPriority w:val="99"/>
    <w:qFormat/>
    <w:locked/>
    <w:rsid w:val="00f22008"/>
    <w:rPr>
      <w:rFonts w:ascii="Times New Roman" w:hAnsi="Times New Roman" w:cs="Times New Roman"/>
      <w:b/>
      <w:sz w:val="24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f22008"/>
    <w:rPr>
      <w:rFonts w:ascii="Baltica" w:hAnsi="Baltica" w:cs="Times New Roman"/>
      <w:sz w:val="16"/>
      <w:lang w:eastAsia="ru-RU"/>
    </w:rPr>
  </w:style>
  <w:style w:type="character" w:styleId="31" w:customStyle="1">
    <w:name w:val="Основной текст с отступом 3 Знак"/>
    <w:basedOn w:val="DefaultParagraphFont"/>
    <w:link w:val="30"/>
    <w:uiPriority w:val="99"/>
    <w:qFormat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locked/>
    <w:rsid w:val="00f22008"/>
    <w:rPr>
      <w:rFonts w:ascii="Times New Roman" w:hAnsi="Times New Roman" w:cs="Times New Roman"/>
      <w:sz w:val="28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qFormat/>
    <w:rsid w:val="00f22008"/>
    <w:rPr>
      <w:rFonts w:cs="Times New Roman"/>
    </w:rPr>
  </w:style>
  <w:style w:type="character" w:styleId="Style15" w:customStyle="1">
    <w:name w:val="Интернет-ссылка"/>
    <w:basedOn w:val="DefaultParagraphFont"/>
    <w:uiPriority w:val="99"/>
    <w:rsid w:val="00f22008"/>
    <w:rPr>
      <w:rFonts w:cs="Times New Roman"/>
      <w:color w:val="0000FF"/>
      <w:u w:val="single"/>
    </w:rPr>
  </w:style>
  <w:style w:type="character" w:styleId="Style16" w:customStyle="1">
    <w:name w:val="Гипертекстовая ссылка"/>
    <w:uiPriority w:val="99"/>
    <w:qFormat/>
    <w:rsid w:val="00f22008"/>
    <w:rPr>
      <w:color w:val="008000"/>
    </w:rPr>
  </w:style>
  <w:style w:type="character" w:styleId="311" w:customStyle="1">
    <w:name w:val="Основной текст с отступом 3 Знак1"/>
    <w:basedOn w:val="DefaultParagraphFont"/>
    <w:link w:val="3"/>
    <w:uiPriority w:val="99"/>
    <w:qFormat/>
    <w:locked/>
    <w:rsid w:val="00f22008"/>
    <w:rPr>
      <w:rFonts w:ascii="Times New Roman" w:hAnsi="Times New Roman" w:cs="Times New Roman"/>
      <w:sz w:val="16"/>
      <w:lang w:eastAsia="ru-RU"/>
    </w:rPr>
  </w:style>
  <w:style w:type="character" w:styleId="12" w:customStyle="1">
    <w:name w:val="Знак Знак1"/>
    <w:uiPriority w:val="99"/>
    <w:qFormat/>
    <w:rsid w:val="007b2ef0"/>
    <w:rPr>
      <w:b/>
      <w:sz w:val="24"/>
      <w:lang w:val="ru-RU"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locked/>
    <w:rsid w:val="000c5250"/>
    <w:rPr>
      <w:rFonts w:ascii="Segoe UI" w:hAnsi="Segoe UI" w:cs="Segoe UI"/>
      <w:sz w:val="18"/>
      <w:szCs w:val="18"/>
    </w:rPr>
  </w:style>
  <w:style w:type="character" w:styleId="111" w:customStyle="1">
    <w:name w:val="Знак Знак11"/>
    <w:uiPriority w:val="99"/>
    <w:qFormat/>
    <w:rsid w:val="009a39a0"/>
    <w:rPr>
      <w:b/>
      <w:sz w:val="24"/>
      <w:lang w:val="ru-RU" w:eastAsia="ru-RU"/>
    </w:rPr>
  </w:style>
  <w:style w:type="character" w:styleId="Style18" w:customStyle="1">
    <w:name w:val="Посещённая гиперссылка"/>
    <w:basedOn w:val="DefaultParagraphFont"/>
    <w:uiPriority w:val="99"/>
    <w:locked/>
    <w:rsid w:val="003713e9"/>
    <w:rPr>
      <w:rFonts w:cs="Times New Roman"/>
      <w:color w:val="800080"/>
      <w:u w:val="single"/>
    </w:rPr>
  </w:style>
  <w:style w:type="character" w:styleId="32" w:customStyle="1">
    <w:name w:val="Заголовок 3 Знак"/>
    <w:basedOn w:val="DefaultParagraphFont"/>
    <w:link w:val="31"/>
    <w:qFormat/>
    <w:rsid w:val="000c1a10"/>
    <w:rPr>
      <w:rFonts w:ascii="Cambria" w:hAnsi="Cambria" w:cs="Times New Roman"/>
      <w:b/>
      <w:bCs/>
      <w:sz w:val="26"/>
      <w:szCs w:val="26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8f2c55"/>
    <w:rPr>
      <w:color w:val="605E5C"/>
      <w:shd w:fill="E1DFDD" w:val="clear"/>
    </w:rPr>
  </w:style>
  <w:style w:type="character" w:styleId="Style19" w:customStyle="1">
    <w:name w:val="Подзаголовок Знак"/>
    <w:basedOn w:val="DefaultParagraphFont"/>
    <w:uiPriority w:val="11"/>
    <w:qFormat/>
    <w:rsid w:val="0008361f"/>
    <w:rPr>
      <w:rFonts w:ascii="Cambria" w:hAnsi="Cambria" w:cs="Times New Roman"/>
      <w:sz w:val="24"/>
      <w:szCs w:val="24"/>
      <w:lang w:eastAsia="en-US"/>
    </w:rPr>
  </w:style>
  <w:style w:type="character" w:styleId="23" w:customStyle="1">
    <w:name w:val="Неразрешенное упоминание2"/>
    <w:basedOn w:val="DefaultParagraphFont"/>
    <w:uiPriority w:val="99"/>
    <w:semiHidden/>
    <w:unhideWhenUsed/>
    <w:qFormat/>
    <w:rsid w:val="00a412cc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70f33"/>
    <w:rPr>
      <w:color w:val="605E5C"/>
      <w:shd w:fill="E1DFDD" w:val="clear"/>
    </w:rPr>
  </w:style>
  <w:style w:type="paragraph" w:styleId="Style20" w:customStyle="1">
    <w:name w:val="Заголовок"/>
    <w:basedOn w:val="Normal"/>
    <w:next w:val="Style21"/>
    <w:qFormat/>
    <w:rsid w:val="00840df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uiPriority w:val="99"/>
    <w:rsid w:val="00f22008"/>
    <w:pPr>
      <w:overflowPunct w:val="false"/>
      <w:jc w:val="both"/>
      <w:textAlignment w:val="baseline"/>
    </w:pPr>
    <w:rPr>
      <w:spacing w:val="6"/>
      <w:sz w:val="28"/>
      <w:szCs w:val="28"/>
    </w:rPr>
  </w:style>
  <w:style w:type="paragraph" w:styleId="Style22">
    <w:name w:val="List"/>
    <w:basedOn w:val="Style21"/>
    <w:rsid w:val="00840df5"/>
    <w:pPr/>
    <w:rPr>
      <w:rFonts w:cs="Mangal"/>
    </w:rPr>
  </w:style>
  <w:style w:type="paragraph" w:styleId="Style23" w:customStyle="1">
    <w:name w:val="Caption"/>
    <w:basedOn w:val="Normal"/>
    <w:qFormat/>
    <w:rsid w:val="00840df5"/>
    <w:pPr>
      <w:suppressLineNumbers/>
      <w:spacing w:before="120" w:after="120"/>
    </w:pPr>
    <w:rPr>
      <w:rFonts w:cs="Mang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40df5"/>
    <w:pPr>
      <w:suppressLineNumbers/>
    </w:pPr>
    <w:rPr>
      <w:rFonts w:cs="Mangal"/>
    </w:rPr>
  </w:style>
  <w:style w:type="paragraph" w:styleId="Style25">
    <w:name w:val="Title"/>
    <w:basedOn w:val="Normal"/>
    <w:uiPriority w:val="99"/>
    <w:qFormat/>
    <w:rsid w:val="00f22008"/>
    <w:pPr>
      <w:jc w:val="center"/>
    </w:pPr>
    <w:rPr>
      <w:b/>
      <w:bCs/>
    </w:rPr>
  </w:style>
  <w:style w:type="paragraph" w:styleId="Style26" w:customStyle="1">
    <w:name w:val="Верхний и нижний колонтитулы"/>
    <w:basedOn w:val="Normal"/>
    <w:qFormat/>
    <w:rsid w:val="00840df5"/>
    <w:pPr/>
    <w:rPr/>
  </w:style>
  <w:style w:type="paragraph" w:styleId="Style27" w:customStyle="1">
    <w:name w:val="Header"/>
    <w:basedOn w:val="Normal"/>
    <w:uiPriority w:val="99"/>
    <w:rsid w:val="00f22008"/>
    <w:pPr>
      <w:widowControl w:val="false"/>
      <w:tabs>
        <w:tab w:val="clear" w:pos="708"/>
        <w:tab w:val="center" w:pos="4536" w:leader="none"/>
        <w:tab w:val="right" w:pos="9072" w:leader="none"/>
      </w:tabs>
      <w:overflowPunct w:val="false"/>
      <w:textAlignment w:val="baseline"/>
    </w:pPr>
    <w:rPr>
      <w:rFonts w:ascii="Baltica" w:hAnsi="Baltica"/>
      <w:sz w:val="16"/>
      <w:szCs w:val="16"/>
    </w:rPr>
  </w:style>
  <w:style w:type="paragraph" w:styleId="BodyTextIndent3">
    <w:name w:val="Body Text Indent 3"/>
    <w:basedOn w:val="Normal"/>
    <w:link w:val="31"/>
    <w:uiPriority w:val="99"/>
    <w:qFormat/>
    <w:rsid w:val="00f22008"/>
    <w:pPr>
      <w:overflowPunct w:val="false"/>
      <w:ind w:left="1211" w:hanging="0"/>
      <w:jc w:val="both"/>
      <w:textAlignment w:val="baseline"/>
    </w:pPr>
    <w:rPr>
      <w:spacing w:val="6"/>
      <w:sz w:val="28"/>
      <w:szCs w:val="28"/>
    </w:rPr>
  </w:style>
  <w:style w:type="paragraph" w:styleId="BodyTextIndent2">
    <w:name w:val="Body Text Indent 2"/>
    <w:basedOn w:val="Normal"/>
    <w:link w:val="20"/>
    <w:qFormat/>
    <w:rsid w:val="00f22008"/>
    <w:pPr>
      <w:ind w:firstLine="708"/>
      <w:jc w:val="both"/>
    </w:pPr>
    <w:rPr>
      <w:sz w:val="28"/>
      <w:szCs w:val="28"/>
    </w:rPr>
  </w:style>
  <w:style w:type="paragraph" w:styleId="Style28" w:customStyle="1">
    <w:name w:val="Footer"/>
    <w:basedOn w:val="Normal"/>
    <w:uiPriority w:val="99"/>
    <w:rsid w:val="00f220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f2200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f22008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f22008"/>
    <w:pPr>
      <w:spacing w:beforeAutospacing="1" w:afterAutospacing="1"/>
    </w:pPr>
    <w:rPr/>
  </w:style>
  <w:style w:type="paragraph" w:styleId="BodyText3">
    <w:name w:val="Body Text 3"/>
    <w:basedOn w:val="Normal"/>
    <w:uiPriority w:val="99"/>
    <w:qFormat/>
    <w:rsid w:val="00f2200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uiPriority w:val="99"/>
    <w:semiHidden/>
    <w:qFormat/>
    <w:locked/>
    <w:rsid w:val="000c5250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a30a6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4" w:customStyle="1">
    <w:name w:val="Знак Знак Знак1 Знак"/>
    <w:basedOn w:val="Normal"/>
    <w:qFormat/>
    <w:rsid w:val="00485e6f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9">
    <w:name w:val="Subtitle"/>
    <w:basedOn w:val="Normal"/>
    <w:next w:val="Normal"/>
    <w:uiPriority w:val="11"/>
    <w:qFormat/>
    <w:locked/>
    <w:rsid w:val="0008361f"/>
    <w:pPr>
      <w:spacing w:lineRule="auto" w:line="276" w:before="0" w:after="60"/>
      <w:jc w:val="center"/>
      <w:outlineLvl w:val="1"/>
    </w:pPr>
    <w:rPr>
      <w:rFonts w:ascii="Cambria" w:hAnsi="Cambria"/>
      <w:lang w:eastAsia="en-US"/>
    </w:rPr>
  </w:style>
  <w:style w:type="paragraph" w:styleId="NoSpacing">
    <w:name w:val="No Spacing"/>
    <w:uiPriority w:val="1"/>
    <w:qFormat/>
    <w:rsid w:val="0008361f"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2"/>
      <w:lang w:val="ru-RU" w:eastAsia="ru-RU" w:bidi="ar-SA"/>
    </w:rPr>
  </w:style>
  <w:style w:type="paragraph" w:styleId="Adress" w:customStyle="1">
    <w:name w:val="adress"/>
    <w:basedOn w:val="Normal"/>
    <w:qFormat/>
    <w:rsid w:val="002c6abd"/>
    <w:pPr>
      <w:spacing w:lineRule="atLeast" w:line="240" w:before="1" w:after="1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doseevskoeSP@donland.ru" TargetMode="External"/><Relationship Id="rId3" Type="http://schemas.openxmlformats.org/officeDocument/2006/relationships/hyperlink" Target="http://www.rts-tender.ru/" TargetMode="External"/><Relationship Id="rId4" Type="http://schemas.openxmlformats.org/officeDocument/2006/relationships/hyperlink" Target="mailto:iSupport@rts-tender.ru" TargetMode="External"/><Relationship Id="rId5" Type="http://schemas.openxmlformats.org/officeDocument/2006/relationships/hyperlink" Target="http://www.rts-tender.ru/" TargetMode="External"/><Relationship Id="rId6" Type="http://schemas.openxmlformats.org/officeDocument/2006/relationships/hyperlink" Target="garantf1://10064072.437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1A35-9923-4D7C-A8E9-38B8B720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LibreOffice/6.4.0.3$Windows_x86 LibreOffice_project/b0a288ab3d2d4774cb44b62f04d5d28733ac6df8</Application>
  <Pages>6</Pages>
  <Words>2345</Words>
  <Characters>16266</Characters>
  <CharactersWithSpaces>18596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2020-10-13T11:59:00Z</dcterms:created>
  <dc:creator>Секретарь</dc:creator>
  <dc:description/>
  <dc:language>ru-RU</dc:language>
  <cp:lastModifiedBy/>
  <cp:lastPrinted>2019-11-21T14:21:00Z</cp:lastPrinted>
  <dcterms:modified xsi:type="dcterms:W3CDTF">2020-10-16T10:40:54Z</dcterms:modified>
  <cp:revision>13</cp:revision>
  <dc:subject/>
  <dc:title>«Государственное казенное учреждение Ростовской области «Фонд имущества Ростовской области» сообщает: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