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DF" w:rsidRDefault="005568DF" w:rsidP="005568DF">
      <w:pPr>
        <w:ind w:firstLine="0"/>
        <w:jc w:val="right"/>
        <w:rPr>
          <w:szCs w:val="28"/>
        </w:rPr>
      </w:pPr>
    </w:p>
    <w:p w:rsidR="003E0F11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  <w:proofErr w:type="spellStart"/>
      <w:r w:rsidR="00D03511">
        <w:rPr>
          <w:szCs w:val="28"/>
        </w:rPr>
        <w:t>Федосеевского</w:t>
      </w:r>
      <w:proofErr w:type="spellEnd"/>
      <w:r w:rsidR="00D03511">
        <w:rPr>
          <w:szCs w:val="28"/>
        </w:rPr>
        <w:t xml:space="preserve"> сельского поселения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(на </w:t>
      </w:r>
      <w:r w:rsidR="00D03511">
        <w:rPr>
          <w:szCs w:val="28"/>
        </w:rPr>
        <w:t>01.01.2016 год</w:t>
      </w:r>
      <w:r w:rsidRPr="00C739C7">
        <w:rPr>
          <w:szCs w:val="28"/>
        </w:rPr>
        <w:t>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Pr="00A62FCE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 w:rsidRPr="00D03511">
              <w:rPr>
                <w:sz w:val="24"/>
                <w:szCs w:val="24"/>
              </w:rPr>
              <w:t>01.01.2006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 w:rsidRPr="00D03511">
              <w:rPr>
                <w:sz w:val="24"/>
                <w:szCs w:val="24"/>
              </w:rPr>
              <w:t>474,5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 w:rsidRPr="00D03511">
              <w:rPr>
                <w:sz w:val="24"/>
                <w:szCs w:val="24"/>
              </w:rPr>
              <w:t>463</w:t>
            </w:r>
            <w:r w:rsidR="00B925E6">
              <w:rPr>
                <w:sz w:val="24"/>
                <w:szCs w:val="24"/>
              </w:rPr>
              <w:t>,</w:t>
            </w:r>
            <w:r w:rsidRPr="00D03511">
              <w:rPr>
                <w:sz w:val="24"/>
                <w:szCs w:val="24"/>
              </w:rPr>
              <w:t>81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 w:rsidRPr="00D03511">
              <w:rPr>
                <w:sz w:val="24"/>
                <w:szCs w:val="24"/>
              </w:rPr>
              <w:t>6</w:t>
            </w:r>
            <w:r w:rsidR="00B925E6">
              <w:rPr>
                <w:sz w:val="24"/>
                <w:szCs w:val="24"/>
              </w:rPr>
              <w:t>,</w:t>
            </w:r>
            <w:r w:rsidRPr="00D03511">
              <w:rPr>
                <w:sz w:val="24"/>
                <w:szCs w:val="24"/>
              </w:rPr>
              <w:t>58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 w:rsidRPr="00D03511">
              <w:rPr>
                <w:sz w:val="24"/>
                <w:szCs w:val="24"/>
              </w:rPr>
              <w:t>4</w:t>
            </w:r>
            <w:r w:rsidR="00B925E6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D03511">
              <w:rPr>
                <w:sz w:val="24"/>
                <w:szCs w:val="24"/>
              </w:rPr>
              <w:t>91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D03511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</w:t>
            </w:r>
          </w:p>
        </w:tc>
        <w:tc>
          <w:tcPr>
            <w:tcW w:w="2605" w:type="dxa"/>
          </w:tcPr>
          <w:p w:rsidR="00811913" w:rsidRDefault="00D03511" w:rsidP="005779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797B"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11913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1913" w:rsidTr="00811913">
        <w:tc>
          <w:tcPr>
            <w:tcW w:w="2605" w:type="dxa"/>
          </w:tcPr>
          <w:p w:rsidR="00811913" w:rsidRPr="00014F57" w:rsidRDefault="00F455A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2605" w:type="dxa"/>
          </w:tcPr>
          <w:p w:rsidR="00811913" w:rsidRDefault="0057797B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3C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811913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455AD" w:rsidTr="00811913">
        <w:tc>
          <w:tcPr>
            <w:tcW w:w="2605" w:type="dxa"/>
          </w:tcPr>
          <w:p w:rsidR="00F455AD" w:rsidRDefault="00F455A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F455AD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2605" w:type="dxa"/>
          </w:tcPr>
          <w:p w:rsidR="00F455AD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F455AD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1913" w:rsidTr="00811913">
        <w:tc>
          <w:tcPr>
            <w:tcW w:w="2605" w:type="dxa"/>
          </w:tcPr>
          <w:p w:rsidR="00811913" w:rsidRDefault="00F455AD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811913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05" w:type="dxa"/>
          </w:tcPr>
          <w:p w:rsidR="00811913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811913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55AD" w:rsidTr="00811913">
        <w:tc>
          <w:tcPr>
            <w:tcW w:w="2605" w:type="dxa"/>
          </w:tcPr>
          <w:p w:rsidR="00F455AD" w:rsidRDefault="00F455A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F455AD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F455AD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F455AD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8A6" w:rsidTr="00B168A6">
        <w:trPr>
          <w:trHeight w:val="43"/>
        </w:trPr>
        <w:tc>
          <w:tcPr>
            <w:tcW w:w="2605" w:type="dxa"/>
          </w:tcPr>
          <w:p w:rsidR="00B168A6" w:rsidRDefault="00B168A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8A6" w:rsidTr="00811913">
        <w:trPr>
          <w:trHeight w:val="39"/>
        </w:trPr>
        <w:tc>
          <w:tcPr>
            <w:tcW w:w="2605" w:type="dxa"/>
          </w:tcPr>
          <w:p w:rsidR="00B168A6" w:rsidRDefault="00B168A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8A6" w:rsidTr="00811913">
        <w:trPr>
          <w:trHeight w:val="39"/>
        </w:trPr>
        <w:tc>
          <w:tcPr>
            <w:tcW w:w="2605" w:type="dxa"/>
          </w:tcPr>
          <w:p w:rsidR="00B168A6" w:rsidRDefault="00B168A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8A6" w:rsidTr="00811913">
        <w:trPr>
          <w:trHeight w:val="39"/>
        </w:trPr>
        <w:tc>
          <w:tcPr>
            <w:tcW w:w="2605" w:type="dxa"/>
          </w:tcPr>
          <w:p w:rsidR="00B168A6" w:rsidRDefault="00B168A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8A6" w:rsidTr="00811913">
        <w:trPr>
          <w:trHeight w:val="39"/>
        </w:trPr>
        <w:tc>
          <w:tcPr>
            <w:tcW w:w="2605" w:type="dxa"/>
          </w:tcPr>
          <w:p w:rsidR="00B168A6" w:rsidRDefault="00B168A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8A6" w:rsidTr="00811913">
        <w:trPr>
          <w:trHeight w:val="39"/>
        </w:trPr>
        <w:tc>
          <w:tcPr>
            <w:tcW w:w="2605" w:type="dxa"/>
          </w:tcPr>
          <w:p w:rsidR="00B168A6" w:rsidRDefault="00B168A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8A6" w:rsidTr="00811913">
        <w:trPr>
          <w:trHeight w:val="39"/>
        </w:trPr>
        <w:tc>
          <w:tcPr>
            <w:tcW w:w="2605" w:type="dxa"/>
          </w:tcPr>
          <w:p w:rsidR="00B168A6" w:rsidRDefault="00B168A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8A6" w:rsidTr="00811913">
        <w:trPr>
          <w:trHeight w:val="39"/>
        </w:trPr>
        <w:tc>
          <w:tcPr>
            <w:tcW w:w="2605" w:type="dxa"/>
          </w:tcPr>
          <w:p w:rsidR="00B168A6" w:rsidRDefault="00B168A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8A6" w:rsidTr="00811913">
        <w:trPr>
          <w:trHeight w:val="39"/>
        </w:trPr>
        <w:tc>
          <w:tcPr>
            <w:tcW w:w="2605" w:type="dxa"/>
          </w:tcPr>
          <w:p w:rsidR="00B168A6" w:rsidRDefault="00B168A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8A6" w:rsidTr="00811913">
        <w:trPr>
          <w:trHeight w:val="39"/>
        </w:trPr>
        <w:tc>
          <w:tcPr>
            <w:tcW w:w="2605" w:type="dxa"/>
          </w:tcPr>
          <w:p w:rsidR="00B168A6" w:rsidRDefault="00B168A6" w:rsidP="002C3E76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лизгины</w:t>
            </w:r>
            <w:proofErr w:type="spellEnd"/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8A6" w:rsidTr="00811913">
        <w:trPr>
          <w:trHeight w:val="39"/>
        </w:trPr>
        <w:tc>
          <w:tcPr>
            <w:tcW w:w="2605" w:type="dxa"/>
          </w:tcPr>
          <w:p w:rsidR="00B168A6" w:rsidRDefault="00B168A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карачаевцы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8A6" w:rsidTr="00811913">
        <w:trPr>
          <w:trHeight w:val="39"/>
        </w:trPr>
        <w:tc>
          <w:tcPr>
            <w:tcW w:w="2605" w:type="dxa"/>
          </w:tcPr>
          <w:p w:rsidR="00B168A6" w:rsidRDefault="00B168A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Default="00B168A6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D03511" w:rsidP="00D03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5C47B3" w:rsidP="00B168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5C47B3" w:rsidP="00B168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5C47B3" w:rsidRDefault="00416349" w:rsidP="00B168A6">
            <w:pPr>
              <w:ind w:firstLine="0"/>
              <w:jc w:val="center"/>
              <w:rPr>
                <w:sz w:val="24"/>
                <w:szCs w:val="24"/>
              </w:rPr>
            </w:pPr>
            <w:r w:rsidRPr="005C47B3">
              <w:rPr>
                <w:sz w:val="24"/>
                <w:szCs w:val="24"/>
              </w:rPr>
              <w:t>326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5C47B3" w:rsidRDefault="00B168A6" w:rsidP="00B168A6">
            <w:pPr>
              <w:ind w:firstLine="0"/>
              <w:jc w:val="center"/>
              <w:rPr>
                <w:sz w:val="24"/>
                <w:szCs w:val="24"/>
              </w:rPr>
            </w:pPr>
            <w:r w:rsidRPr="005C47B3">
              <w:rPr>
                <w:sz w:val="24"/>
                <w:szCs w:val="24"/>
              </w:rPr>
              <w:t>673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5C47B3" w:rsidRDefault="00B168A6" w:rsidP="00416349">
            <w:pPr>
              <w:ind w:firstLine="0"/>
              <w:jc w:val="center"/>
              <w:rPr>
                <w:sz w:val="24"/>
                <w:szCs w:val="24"/>
              </w:rPr>
            </w:pPr>
            <w:r w:rsidRPr="005C47B3">
              <w:rPr>
                <w:sz w:val="24"/>
                <w:szCs w:val="24"/>
              </w:rPr>
              <w:t>2</w:t>
            </w:r>
            <w:r w:rsidR="00416349" w:rsidRPr="005C47B3">
              <w:rPr>
                <w:sz w:val="24"/>
                <w:szCs w:val="24"/>
              </w:rPr>
              <w:t>92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A37EC4" w:rsidP="00A37E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A37EC4" w:rsidP="00A37E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A37EC4" w:rsidP="00A37E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5C47B3" w:rsidP="005C47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67" w:type="pct"/>
          </w:tcPr>
          <w:p w:rsidR="00E9566B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D2524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9566B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9566B" w:rsidTr="00E9566B">
        <w:tc>
          <w:tcPr>
            <w:tcW w:w="1667" w:type="pct"/>
          </w:tcPr>
          <w:p w:rsidR="00E9566B" w:rsidRDefault="00D25245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E9566B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7" w:type="pct"/>
          </w:tcPr>
          <w:p w:rsidR="00E9566B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5245" w:rsidTr="00E9566B"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25245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245" w:rsidTr="00E9566B"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D25245" w:rsidTr="00E9566B"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кумыки</w:t>
            </w:r>
          </w:p>
        </w:tc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D25245" w:rsidTr="00E9566B"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калмыки</w:t>
            </w:r>
          </w:p>
        </w:tc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D25245" w:rsidTr="00E9566B"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молдаване</w:t>
            </w:r>
          </w:p>
        </w:tc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25245" w:rsidRDefault="00D25245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7E2963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7E2963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66" w:type="pct"/>
          </w:tcPr>
          <w:p w:rsidR="00E9566B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9566B" w:rsidTr="007E2963">
        <w:tc>
          <w:tcPr>
            <w:tcW w:w="1667" w:type="pct"/>
          </w:tcPr>
          <w:p w:rsidR="00E9566B" w:rsidRPr="00014F57" w:rsidRDefault="00787EC1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9566B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9566B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9566B" w:rsidTr="007E2963">
        <w:tc>
          <w:tcPr>
            <w:tcW w:w="1667" w:type="pct"/>
          </w:tcPr>
          <w:p w:rsidR="00E9566B" w:rsidRDefault="00787EC1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Чеченская республика</w:t>
            </w:r>
          </w:p>
        </w:tc>
        <w:tc>
          <w:tcPr>
            <w:tcW w:w="1667" w:type="pct"/>
          </w:tcPr>
          <w:p w:rsidR="00E9566B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E9566B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87EC1" w:rsidTr="007E2963">
        <w:tc>
          <w:tcPr>
            <w:tcW w:w="1667" w:type="pct"/>
          </w:tcPr>
          <w:p w:rsidR="00787EC1" w:rsidRDefault="00787EC1" w:rsidP="00787EC1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Республика Дагестан</w:t>
            </w:r>
          </w:p>
        </w:tc>
        <w:tc>
          <w:tcPr>
            <w:tcW w:w="1667" w:type="pct"/>
          </w:tcPr>
          <w:p w:rsidR="00787EC1" w:rsidRDefault="00787EC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87EC1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7EC1" w:rsidTr="007E2963">
        <w:tc>
          <w:tcPr>
            <w:tcW w:w="1667" w:type="pct"/>
          </w:tcPr>
          <w:p w:rsidR="00787EC1" w:rsidRDefault="00787EC1" w:rsidP="00787EC1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Республика Калмыкия</w:t>
            </w:r>
          </w:p>
        </w:tc>
        <w:tc>
          <w:tcPr>
            <w:tcW w:w="1667" w:type="pct"/>
          </w:tcPr>
          <w:p w:rsidR="00787EC1" w:rsidRDefault="00787EC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87EC1" w:rsidRDefault="00787EC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787EC1" w:rsidTr="007E2963">
        <w:tc>
          <w:tcPr>
            <w:tcW w:w="1667" w:type="pct"/>
          </w:tcPr>
          <w:p w:rsidR="007E2963" w:rsidRDefault="00787EC1" w:rsidP="00787EC1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Республика Адыгея</w:t>
            </w:r>
          </w:p>
        </w:tc>
        <w:tc>
          <w:tcPr>
            <w:tcW w:w="1667" w:type="pct"/>
          </w:tcPr>
          <w:p w:rsidR="00787EC1" w:rsidRDefault="00787EC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87EC1" w:rsidRDefault="00787EC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787EC1" w:rsidTr="007E2963">
        <w:tc>
          <w:tcPr>
            <w:tcW w:w="1667" w:type="pct"/>
          </w:tcPr>
          <w:p w:rsidR="00787EC1" w:rsidRDefault="00787EC1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Ленинградская область</w:t>
            </w:r>
          </w:p>
        </w:tc>
        <w:tc>
          <w:tcPr>
            <w:tcW w:w="1667" w:type="pct"/>
          </w:tcPr>
          <w:p w:rsidR="00787EC1" w:rsidRDefault="00787EC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87EC1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7EC1" w:rsidTr="007E2963">
        <w:tc>
          <w:tcPr>
            <w:tcW w:w="1667" w:type="pct"/>
          </w:tcPr>
          <w:p w:rsidR="00787EC1" w:rsidRDefault="00787EC1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Ханты-Мансийский округ</w:t>
            </w:r>
          </w:p>
        </w:tc>
        <w:tc>
          <w:tcPr>
            <w:tcW w:w="1667" w:type="pct"/>
          </w:tcPr>
          <w:p w:rsidR="00787EC1" w:rsidRDefault="00787EC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87EC1" w:rsidRDefault="00787EC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787EC1" w:rsidTr="007E2963">
        <w:tc>
          <w:tcPr>
            <w:tcW w:w="1667" w:type="pct"/>
          </w:tcPr>
          <w:p w:rsidR="00787EC1" w:rsidRDefault="00787EC1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787EC1" w:rsidRDefault="00787EC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87EC1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7EC1" w:rsidTr="007E2963">
        <w:tc>
          <w:tcPr>
            <w:tcW w:w="1667" w:type="pct"/>
          </w:tcPr>
          <w:p w:rsidR="00787EC1" w:rsidRDefault="00787EC1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Волгоградская область</w:t>
            </w:r>
          </w:p>
        </w:tc>
        <w:tc>
          <w:tcPr>
            <w:tcW w:w="1667" w:type="pct"/>
          </w:tcPr>
          <w:p w:rsidR="00787EC1" w:rsidRDefault="00787EC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87EC1" w:rsidRDefault="00787EC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787EC1" w:rsidTr="007E2963">
        <w:tc>
          <w:tcPr>
            <w:tcW w:w="1667" w:type="pct"/>
          </w:tcPr>
          <w:p w:rsidR="00787EC1" w:rsidRDefault="00787EC1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Астраханская область</w:t>
            </w:r>
          </w:p>
        </w:tc>
        <w:tc>
          <w:tcPr>
            <w:tcW w:w="1667" w:type="pct"/>
          </w:tcPr>
          <w:p w:rsidR="00787EC1" w:rsidRDefault="00787EC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87EC1" w:rsidRDefault="00787EC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7E2963" w:rsidTr="007E2963">
        <w:trPr>
          <w:trHeight w:val="115"/>
        </w:trPr>
        <w:tc>
          <w:tcPr>
            <w:tcW w:w="1667" w:type="pct"/>
          </w:tcPr>
          <w:p w:rsidR="007E2963" w:rsidRDefault="007E2963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Ставропольский край</w:t>
            </w:r>
          </w:p>
        </w:tc>
        <w:tc>
          <w:tcPr>
            <w:tcW w:w="1667" w:type="pct"/>
          </w:tcPr>
          <w:p w:rsidR="007E2963" w:rsidRDefault="007E2963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E2963" w:rsidRDefault="007E2963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7E2963" w:rsidTr="007E2963">
        <w:trPr>
          <w:trHeight w:val="115"/>
        </w:trPr>
        <w:tc>
          <w:tcPr>
            <w:tcW w:w="1667" w:type="pct"/>
          </w:tcPr>
          <w:p w:rsidR="007E2963" w:rsidRDefault="007E2963" w:rsidP="00D174A5">
            <w:pPr>
              <w:ind w:firstLine="0"/>
              <w:rPr>
                <w:i/>
                <w:sz w:val="24"/>
                <w:szCs w:val="24"/>
              </w:rPr>
            </w:pPr>
            <w:r w:rsidRPr="007E2963">
              <w:rPr>
                <w:i/>
                <w:sz w:val="24"/>
                <w:szCs w:val="24"/>
              </w:rPr>
              <w:t>Смоленская область</w:t>
            </w:r>
          </w:p>
        </w:tc>
        <w:tc>
          <w:tcPr>
            <w:tcW w:w="1667" w:type="pct"/>
          </w:tcPr>
          <w:p w:rsidR="007E2963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7E2963" w:rsidRDefault="007E29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2963" w:rsidTr="007E2963">
        <w:trPr>
          <w:trHeight w:val="114"/>
        </w:trPr>
        <w:tc>
          <w:tcPr>
            <w:tcW w:w="1667" w:type="pct"/>
          </w:tcPr>
          <w:p w:rsidR="007E2963" w:rsidRPr="007E2963" w:rsidRDefault="007E2963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7E2963" w:rsidRDefault="007E2963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E2963" w:rsidRDefault="00245E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A37EC4" w:rsidP="00A37E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5035E" w:rsidRDefault="00A37EC4" w:rsidP="00A37E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2FCE" w:rsidTr="00D174A5">
        <w:tc>
          <w:tcPr>
            <w:tcW w:w="1667" w:type="pct"/>
          </w:tcPr>
          <w:p w:rsidR="00A62FCE" w:rsidRPr="00A62FCE" w:rsidRDefault="00A62FCE" w:rsidP="00D174A5">
            <w:pPr>
              <w:ind w:firstLine="0"/>
              <w:rPr>
                <w:i/>
                <w:sz w:val="24"/>
                <w:szCs w:val="24"/>
              </w:rPr>
            </w:pPr>
            <w:r w:rsidRPr="00A62FCE"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A62FCE" w:rsidRDefault="00A62FC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62FCE" w:rsidRDefault="00A62FC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Pr="00014F57" w:rsidRDefault="00787EC1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Армения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787EC1" w:rsidP="00F5035E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Молдавия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A37EC4" w:rsidP="00A37E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A37EC4" w:rsidP="00A37E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A37EC4" w:rsidP="00A37E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A37EC4" w:rsidP="00A37E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A37EC4" w:rsidP="00A37E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07D20" w:rsidP="00607D20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ED04FE" w:rsidRDefault="00607D20" w:rsidP="00607D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D04FE" w:rsidTr="006D2003">
        <w:tc>
          <w:tcPr>
            <w:tcW w:w="5210" w:type="dxa"/>
          </w:tcPr>
          <w:p w:rsidR="00ED04FE" w:rsidRDefault="00ED04FE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D04FE" w:rsidRPr="00305E89" w:rsidRDefault="00ED04FE" w:rsidP="00ED04FE">
            <w:pPr>
              <w:ind w:firstLine="0"/>
              <w:rPr>
                <w:sz w:val="24"/>
                <w:szCs w:val="24"/>
              </w:rPr>
            </w:pPr>
          </w:p>
        </w:tc>
      </w:tr>
      <w:tr w:rsidR="00ED04FE" w:rsidTr="006D2003">
        <w:tc>
          <w:tcPr>
            <w:tcW w:w="5210" w:type="dxa"/>
          </w:tcPr>
          <w:p w:rsidR="00ED04FE" w:rsidRDefault="00ED04FE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D04FE" w:rsidRPr="00ED04FD" w:rsidRDefault="00ED04FE" w:rsidP="00ED04FE">
            <w:pPr>
              <w:ind w:firstLine="0"/>
              <w:rPr>
                <w:sz w:val="24"/>
                <w:szCs w:val="24"/>
              </w:rPr>
            </w:pPr>
          </w:p>
        </w:tc>
      </w:tr>
      <w:tr w:rsidR="00ED04FE" w:rsidTr="006D2003">
        <w:tc>
          <w:tcPr>
            <w:tcW w:w="5210" w:type="dxa"/>
          </w:tcPr>
          <w:p w:rsidR="00ED04FE" w:rsidRDefault="00ED04FE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ED04FE" w:rsidRPr="00ED04FD" w:rsidRDefault="00ED04FE" w:rsidP="00ED04FE">
            <w:pPr>
              <w:ind w:firstLine="0"/>
              <w:rPr>
                <w:sz w:val="24"/>
                <w:szCs w:val="24"/>
              </w:rPr>
            </w:pPr>
          </w:p>
        </w:tc>
      </w:tr>
      <w:tr w:rsidR="00ED04FE" w:rsidTr="006D2003">
        <w:tc>
          <w:tcPr>
            <w:tcW w:w="5210" w:type="dxa"/>
          </w:tcPr>
          <w:p w:rsidR="00ED04FE" w:rsidRDefault="00ED04FE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D04FE" w:rsidRPr="00ED04FD" w:rsidRDefault="00ED04FE" w:rsidP="00ED04FE">
            <w:pPr>
              <w:ind w:firstLine="0"/>
              <w:rPr>
                <w:sz w:val="24"/>
                <w:szCs w:val="24"/>
              </w:rPr>
            </w:pPr>
          </w:p>
        </w:tc>
      </w:tr>
      <w:tr w:rsidR="00ED04FE" w:rsidTr="006D2003">
        <w:tc>
          <w:tcPr>
            <w:tcW w:w="5210" w:type="dxa"/>
          </w:tcPr>
          <w:p w:rsidR="00ED04FE" w:rsidRDefault="00ED04FE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D04FE" w:rsidRPr="00ED04FD" w:rsidRDefault="00ED04FE" w:rsidP="00ED04FE">
            <w:pPr>
              <w:ind w:firstLine="0"/>
              <w:rPr>
                <w:sz w:val="24"/>
                <w:szCs w:val="24"/>
              </w:rPr>
            </w:pPr>
          </w:p>
        </w:tc>
      </w:tr>
      <w:tr w:rsidR="00ED04FE" w:rsidTr="006D2003">
        <w:tc>
          <w:tcPr>
            <w:tcW w:w="5210" w:type="dxa"/>
          </w:tcPr>
          <w:p w:rsidR="00ED04FE" w:rsidRDefault="00ED04FE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D04FE" w:rsidRPr="00ED04FD" w:rsidRDefault="00ED04FE" w:rsidP="00ED04FE">
            <w:pPr>
              <w:ind w:firstLine="0"/>
              <w:rPr>
                <w:sz w:val="24"/>
                <w:szCs w:val="24"/>
              </w:rPr>
            </w:pPr>
          </w:p>
        </w:tc>
      </w:tr>
      <w:tr w:rsidR="00ED04FE" w:rsidTr="006D2003">
        <w:tc>
          <w:tcPr>
            <w:tcW w:w="5210" w:type="dxa"/>
          </w:tcPr>
          <w:p w:rsidR="00ED04FE" w:rsidRPr="006D2003" w:rsidRDefault="00ED04FE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D04FE" w:rsidRPr="00ED04FD" w:rsidRDefault="00ED04FE" w:rsidP="00ED04F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607D20" w:rsidP="00607D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D04FE" w:rsidRDefault="00ED04F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D04FE" w:rsidTr="009969AF">
        <w:tc>
          <w:tcPr>
            <w:tcW w:w="5210" w:type="dxa"/>
          </w:tcPr>
          <w:p w:rsidR="00ED04FE" w:rsidRDefault="00ED04FE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D04FE" w:rsidRPr="00ED04FD" w:rsidRDefault="00ED04FE" w:rsidP="00ED04FE">
            <w:pPr>
              <w:ind w:firstLine="0"/>
              <w:rPr>
                <w:sz w:val="24"/>
                <w:szCs w:val="24"/>
              </w:rPr>
            </w:pPr>
          </w:p>
        </w:tc>
      </w:tr>
      <w:tr w:rsidR="00ED04FE" w:rsidTr="009969AF">
        <w:tc>
          <w:tcPr>
            <w:tcW w:w="5210" w:type="dxa"/>
          </w:tcPr>
          <w:p w:rsidR="00ED04FE" w:rsidRDefault="00ED04FE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D04FE" w:rsidRPr="00ED04FD" w:rsidRDefault="00ED04FE" w:rsidP="00ED04FE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ED04FE" w:rsidRPr="00ED04FE" w:rsidRDefault="00ED04FE" w:rsidP="00ED04FE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 xml:space="preserve">Количество образовательных учреждений, осуществляющих образовательный процесс с </w:t>
            </w:r>
            <w:r w:rsidRPr="009969AF">
              <w:rPr>
                <w:sz w:val="24"/>
                <w:szCs w:val="24"/>
              </w:rPr>
              <w:lastRenderedPageBreak/>
              <w:t>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3473" w:type="dxa"/>
          </w:tcPr>
          <w:p w:rsidR="00366EEE" w:rsidRPr="00366EEE" w:rsidRDefault="003E0F11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="00366EEE" w:rsidRPr="00366EEE">
              <w:rPr>
                <w:i/>
                <w:sz w:val="24"/>
                <w:szCs w:val="24"/>
              </w:rPr>
              <w:t>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607D20" w:rsidRDefault="00607D20" w:rsidP="00607D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07D20" w:rsidP="00607D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07D20" w:rsidP="00607D20">
            <w:pPr>
              <w:tabs>
                <w:tab w:val="left" w:pos="72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07D20" w:rsidP="00607D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07D20" w:rsidP="00607D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07D20" w:rsidP="00607D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07D20" w:rsidP="00607D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A2C7E" w:rsidTr="00640BAB">
        <w:tc>
          <w:tcPr>
            <w:tcW w:w="5210" w:type="dxa"/>
          </w:tcPr>
          <w:p w:rsidR="009A2C7E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9A2C7E" w:rsidRDefault="00607D20" w:rsidP="00607D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</w:tr>
      <w:tr w:rsidR="009A2C7E" w:rsidTr="00640BAB">
        <w:tc>
          <w:tcPr>
            <w:tcW w:w="5210" w:type="dxa"/>
          </w:tcPr>
          <w:p w:rsidR="009A2C7E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9A2C7E" w:rsidRDefault="00607D20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A2C7E" w:rsidTr="00640BAB">
        <w:tc>
          <w:tcPr>
            <w:tcW w:w="5210" w:type="dxa"/>
          </w:tcPr>
          <w:p w:rsidR="009A2C7E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9A2C7E" w:rsidRDefault="00607D20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2C7E" w:rsidTr="00640BAB">
        <w:tc>
          <w:tcPr>
            <w:tcW w:w="5210" w:type="dxa"/>
          </w:tcPr>
          <w:p w:rsidR="009A2C7E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9A2C7E" w:rsidRDefault="00607D20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2C7E" w:rsidTr="00640BAB">
        <w:tc>
          <w:tcPr>
            <w:tcW w:w="5210" w:type="dxa"/>
          </w:tcPr>
          <w:p w:rsidR="009A2C7E" w:rsidRDefault="009A2C7E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9A2C7E" w:rsidRDefault="00607D20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9A2C7E" w:rsidTr="00640BAB">
        <w:tc>
          <w:tcPr>
            <w:tcW w:w="5210" w:type="dxa"/>
          </w:tcPr>
          <w:p w:rsidR="009A2C7E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9A2C7E" w:rsidRDefault="00607D20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2C7E" w:rsidTr="00640BAB">
        <w:tc>
          <w:tcPr>
            <w:tcW w:w="5210" w:type="dxa"/>
          </w:tcPr>
          <w:p w:rsidR="009A2C7E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9A2C7E" w:rsidRDefault="00607D20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9A2C7E" w:rsidTr="00640BAB">
        <w:tc>
          <w:tcPr>
            <w:tcW w:w="5210" w:type="dxa"/>
          </w:tcPr>
          <w:p w:rsidR="009A2C7E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9A2C7E" w:rsidRDefault="0036387F" w:rsidP="00D030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9A2C7E" w:rsidTr="00640BAB">
        <w:tc>
          <w:tcPr>
            <w:tcW w:w="5210" w:type="dxa"/>
          </w:tcPr>
          <w:p w:rsidR="009A2C7E" w:rsidRPr="00640BAB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9A2C7E" w:rsidRDefault="0036387F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</w:tr>
      <w:tr w:rsidR="009A2C7E" w:rsidTr="00640BAB">
        <w:tc>
          <w:tcPr>
            <w:tcW w:w="5210" w:type="dxa"/>
          </w:tcPr>
          <w:p w:rsidR="009A2C7E" w:rsidRPr="00640BAB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9A2C7E" w:rsidRDefault="0036387F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</w:tbl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Default="00C22C2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22C2A" w:rsidRPr="00C22C2A" w:rsidRDefault="00C22C2A" w:rsidP="00C22C2A">
            <w:pPr>
              <w:ind w:firstLine="34"/>
              <w:rPr>
                <w:sz w:val="24"/>
                <w:szCs w:val="24"/>
              </w:rPr>
            </w:pPr>
            <w:r w:rsidRPr="00C22C2A">
              <w:rPr>
                <w:sz w:val="24"/>
                <w:szCs w:val="24"/>
              </w:rPr>
              <w:t>Мониторинг состояния межэтнических отношений,</w:t>
            </w:r>
          </w:p>
          <w:p w:rsidR="00C22C2A" w:rsidRPr="00C22C2A" w:rsidRDefault="00C22C2A" w:rsidP="00C22C2A">
            <w:pPr>
              <w:ind w:firstLine="34"/>
              <w:rPr>
                <w:sz w:val="24"/>
                <w:szCs w:val="24"/>
              </w:rPr>
            </w:pPr>
            <w:r w:rsidRPr="00C22C2A">
              <w:rPr>
                <w:sz w:val="24"/>
                <w:szCs w:val="24"/>
              </w:rPr>
              <w:t>Заседания Совета землячеств</w:t>
            </w:r>
          </w:p>
          <w:p w:rsidR="00C22C2A" w:rsidRPr="00C22C2A" w:rsidRDefault="00C22C2A" w:rsidP="00C22C2A">
            <w:pPr>
              <w:ind w:firstLine="34"/>
              <w:rPr>
                <w:sz w:val="24"/>
                <w:szCs w:val="24"/>
              </w:rPr>
            </w:pPr>
            <w:r w:rsidRPr="00C22C2A">
              <w:rPr>
                <w:sz w:val="24"/>
                <w:szCs w:val="24"/>
              </w:rPr>
              <w:t xml:space="preserve">Участие в районном празднике «День национальных культур», </w:t>
            </w:r>
          </w:p>
          <w:p w:rsidR="00C22C2A" w:rsidRPr="00C22C2A" w:rsidRDefault="00C22C2A" w:rsidP="00C22C2A">
            <w:pPr>
              <w:ind w:firstLine="34"/>
              <w:rPr>
                <w:sz w:val="24"/>
                <w:szCs w:val="24"/>
              </w:rPr>
            </w:pPr>
            <w:r w:rsidRPr="00C22C2A">
              <w:rPr>
                <w:sz w:val="24"/>
                <w:szCs w:val="24"/>
              </w:rPr>
              <w:t>Участие в районной спартакиаде,</w:t>
            </w:r>
          </w:p>
          <w:p w:rsidR="00C22C2A" w:rsidRDefault="00C22C2A" w:rsidP="00C22C2A">
            <w:pPr>
              <w:ind w:firstLine="34"/>
              <w:rPr>
                <w:sz w:val="24"/>
                <w:szCs w:val="24"/>
              </w:rPr>
            </w:pPr>
            <w:r w:rsidRPr="00C22C2A">
              <w:rPr>
                <w:sz w:val="24"/>
                <w:szCs w:val="24"/>
              </w:rPr>
              <w:t>Декада толерантности</w:t>
            </w:r>
            <w:r>
              <w:rPr>
                <w:sz w:val="24"/>
                <w:szCs w:val="24"/>
              </w:rPr>
              <w:t>,</w:t>
            </w:r>
          </w:p>
          <w:p w:rsidR="00C22C2A" w:rsidRDefault="00C22C2A" w:rsidP="00C22C2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круглого стола,</w:t>
            </w:r>
          </w:p>
          <w:p w:rsidR="00C22C2A" w:rsidRPr="002D32E7" w:rsidRDefault="00C22C2A" w:rsidP="00511DB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</w:t>
            </w:r>
            <w:r w:rsidR="00511DB9">
              <w:rPr>
                <w:sz w:val="24"/>
                <w:szCs w:val="24"/>
              </w:rPr>
              <w:t>членов Совета землячеств с подростками и молодежью.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11DB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Default="00C22C2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04D5" w:rsidRDefault="00511DB9" w:rsidP="005304D5">
            <w:pPr>
              <w:ind w:firstLine="0"/>
              <w:rPr>
                <w:sz w:val="24"/>
                <w:szCs w:val="24"/>
              </w:rPr>
            </w:pPr>
            <w:r w:rsidRPr="00511DB9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и распространение агитационных материалов, памяток, листовок.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11DB9" w:rsidP="00511D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511DB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511DB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511DB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7481B">
              <w:rPr>
                <w:sz w:val="24"/>
                <w:szCs w:val="24"/>
              </w:rPr>
              <w:t xml:space="preserve"> 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11DB9" w:rsidRPr="00511DB9" w:rsidRDefault="00511DB9" w:rsidP="00511DB9">
            <w:pPr>
              <w:ind w:firstLine="0"/>
              <w:rPr>
                <w:sz w:val="24"/>
                <w:szCs w:val="24"/>
              </w:rPr>
            </w:pPr>
            <w:proofErr w:type="spellStart"/>
            <w:r w:rsidRPr="00511DB9">
              <w:rPr>
                <w:sz w:val="24"/>
                <w:szCs w:val="24"/>
              </w:rPr>
              <w:t>Федосеевск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511DB9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ая</w:t>
            </w:r>
            <w:r w:rsidRPr="00511DB9">
              <w:rPr>
                <w:sz w:val="24"/>
                <w:szCs w:val="24"/>
              </w:rPr>
              <w:t xml:space="preserve"> поселенческ</w:t>
            </w:r>
            <w:r>
              <w:rPr>
                <w:sz w:val="24"/>
                <w:szCs w:val="24"/>
              </w:rPr>
              <w:t>ая</w:t>
            </w:r>
            <w:r w:rsidRPr="00511DB9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ая</w:t>
            </w:r>
            <w:r w:rsidRPr="00511DB9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  <w:r w:rsidRPr="00511DB9">
              <w:rPr>
                <w:sz w:val="24"/>
                <w:szCs w:val="24"/>
              </w:rPr>
              <w:t xml:space="preserve"> </w:t>
            </w:r>
          </w:p>
          <w:p w:rsidR="00534ED8" w:rsidRDefault="00511DB9" w:rsidP="00511DB9">
            <w:pPr>
              <w:ind w:firstLine="0"/>
              <w:rPr>
                <w:sz w:val="24"/>
                <w:szCs w:val="24"/>
              </w:rPr>
            </w:pPr>
            <w:r w:rsidRPr="00511DB9">
              <w:rPr>
                <w:sz w:val="24"/>
                <w:szCs w:val="24"/>
              </w:rPr>
              <w:t>«Народная дружина по охране общественного порядка»</w:t>
            </w:r>
            <w:r>
              <w:rPr>
                <w:sz w:val="24"/>
                <w:szCs w:val="24"/>
              </w:rPr>
              <w:t xml:space="preserve"> численностью 10 человек</w:t>
            </w:r>
          </w:p>
        </w:tc>
      </w:tr>
    </w:tbl>
    <w:p w:rsidR="00366EEE" w:rsidRPr="00344D18" w:rsidRDefault="00366EEE" w:rsidP="00497BD6">
      <w:pPr>
        <w:ind w:firstLine="0"/>
        <w:rPr>
          <w:sz w:val="24"/>
          <w:szCs w:val="24"/>
        </w:rPr>
      </w:pPr>
    </w:p>
    <w:sectPr w:rsidR="00366EEE" w:rsidRPr="00344D18" w:rsidSect="005568DF"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C0" w:rsidRDefault="007032C0" w:rsidP="00811913">
      <w:r>
        <w:separator/>
      </w:r>
    </w:p>
  </w:endnote>
  <w:endnote w:type="continuationSeparator" w:id="0">
    <w:p w:rsidR="007032C0" w:rsidRDefault="007032C0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C0" w:rsidRDefault="007032C0" w:rsidP="00811913">
      <w:r>
        <w:separator/>
      </w:r>
    </w:p>
  </w:footnote>
  <w:footnote w:type="continuationSeparator" w:id="0">
    <w:p w:rsidR="007032C0" w:rsidRDefault="007032C0" w:rsidP="00811913">
      <w:r>
        <w:continuationSeparator/>
      </w:r>
    </w:p>
  </w:footnote>
  <w:footnote w:id="1">
    <w:p w:rsidR="00511DB9" w:rsidRDefault="00511DB9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511DB9" w:rsidRDefault="00511DB9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511DB9" w:rsidRDefault="00511DB9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511DB9" w:rsidRDefault="00511DB9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511DB9" w:rsidRDefault="00511DB9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511DB9" w:rsidRDefault="00511DB9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511DB9" w:rsidRDefault="00511DB9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511DB9" w:rsidRDefault="00511DB9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511DB9" w:rsidRDefault="00511DB9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511DB9" w:rsidRDefault="00511DB9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511DB9" w:rsidRDefault="00511DB9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511DB9" w:rsidRDefault="00511DB9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511DB9" w:rsidRDefault="00511DB9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511DB9" w:rsidRDefault="00511DB9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511DB9" w:rsidRDefault="00511DB9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511DB9" w:rsidRDefault="00511DB9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511DB9" w:rsidRDefault="00511DB9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511DB9" w:rsidRDefault="00511DB9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511DB9" w:rsidRDefault="00511DB9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511DB9" w:rsidRDefault="00511DB9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511DB9" w:rsidRDefault="00511DB9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511DB9" w:rsidRDefault="00511DB9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511DB9" w:rsidRDefault="00511DB9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511DB9" w:rsidRDefault="00511DB9">
      <w:pPr>
        <w:pStyle w:val="a7"/>
      </w:pPr>
      <w:r>
        <w:rPr>
          <w:rStyle w:val="a9"/>
        </w:rPr>
        <w:footnoteRef/>
      </w:r>
      <w:proofErr w:type="gramStart"/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</w:t>
      </w:r>
      <w:proofErr w:type="spellStart"/>
      <w:r w:rsidRPr="00366EEE">
        <w:t>реестр</w:t>
      </w:r>
      <w:r>
        <w:t>еМинюста</w:t>
      </w:r>
      <w:proofErr w:type="spellEnd"/>
      <w:r>
        <w:t xml:space="preserve"> России.</w:t>
      </w:r>
      <w:proofErr w:type="gramEnd"/>
    </w:p>
  </w:footnote>
  <w:footnote w:id="25">
    <w:p w:rsidR="00511DB9" w:rsidRDefault="00511DB9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511DB9" w:rsidRDefault="00511DB9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511DB9" w:rsidRDefault="00511DB9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511DB9" w:rsidRDefault="00511DB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511DB9" w:rsidRDefault="00511DB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511DB9" w:rsidRDefault="00511DB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511DB9" w:rsidRDefault="00511DB9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511DB9" w:rsidRDefault="00511DB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511DB9" w:rsidRDefault="00511DB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511DB9" w:rsidRDefault="00511DB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511DB9" w:rsidRDefault="00511DB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511DB9" w:rsidRDefault="00511DB9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14F57"/>
    <w:rsid w:val="000223D4"/>
    <w:rsid w:val="0007481B"/>
    <w:rsid w:val="00081CC4"/>
    <w:rsid w:val="000A0B4F"/>
    <w:rsid w:val="001812C3"/>
    <w:rsid w:val="001D15E2"/>
    <w:rsid w:val="00233A83"/>
    <w:rsid w:val="00245E16"/>
    <w:rsid w:val="002C3E76"/>
    <w:rsid w:val="002D32E7"/>
    <w:rsid w:val="00322BBB"/>
    <w:rsid w:val="00344D18"/>
    <w:rsid w:val="00354546"/>
    <w:rsid w:val="003615EE"/>
    <w:rsid w:val="0036387F"/>
    <w:rsid w:val="00366EEE"/>
    <w:rsid w:val="00375E69"/>
    <w:rsid w:val="003E0F11"/>
    <w:rsid w:val="003F6628"/>
    <w:rsid w:val="00411E53"/>
    <w:rsid w:val="00416349"/>
    <w:rsid w:val="00437FE5"/>
    <w:rsid w:val="00497BD6"/>
    <w:rsid w:val="00511DB9"/>
    <w:rsid w:val="005304D5"/>
    <w:rsid w:val="00534ED8"/>
    <w:rsid w:val="005568DF"/>
    <w:rsid w:val="0057797B"/>
    <w:rsid w:val="00595772"/>
    <w:rsid w:val="005C47B3"/>
    <w:rsid w:val="006045D1"/>
    <w:rsid w:val="00607D20"/>
    <w:rsid w:val="00633A0A"/>
    <w:rsid w:val="00640BAB"/>
    <w:rsid w:val="006510D8"/>
    <w:rsid w:val="006551E1"/>
    <w:rsid w:val="00683EAE"/>
    <w:rsid w:val="00691CEB"/>
    <w:rsid w:val="00693BBD"/>
    <w:rsid w:val="006D2003"/>
    <w:rsid w:val="007032C0"/>
    <w:rsid w:val="007160A5"/>
    <w:rsid w:val="0077040D"/>
    <w:rsid w:val="00787EC1"/>
    <w:rsid w:val="007D5BCA"/>
    <w:rsid w:val="007E2963"/>
    <w:rsid w:val="007F0025"/>
    <w:rsid w:val="00811913"/>
    <w:rsid w:val="008B47F0"/>
    <w:rsid w:val="008D7DD1"/>
    <w:rsid w:val="00912102"/>
    <w:rsid w:val="00996810"/>
    <w:rsid w:val="009969AF"/>
    <w:rsid w:val="009A2C7E"/>
    <w:rsid w:val="00A00143"/>
    <w:rsid w:val="00A37EC4"/>
    <w:rsid w:val="00A62FCE"/>
    <w:rsid w:val="00B168A6"/>
    <w:rsid w:val="00B654BA"/>
    <w:rsid w:val="00B83C04"/>
    <w:rsid w:val="00B925E6"/>
    <w:rsid w:val="00BB073E"/>
    <w:rsid w:val="00C22C2A"/>
    <w:rsid w:val="00C739C7"/>
    <w:rsid w:val="00CA0B32"/>
    <w:rsid w:val="00CE143C"/>
    <w:rsid w:val="00D030A6"/>
    <w:rsid w:val="00D03511"/>
    <w:rsid w:val="00D174A5"/>
    <w:rsid w:val="00D25245"/>
    <w:rsid w:val="00D36533"/>
    <w:rsid w:val="00D465E4"/>
    <w:rsid w:val="00DA4054"/>
    <w:rsid w:val="00DA437A"/>
    <w:rsid w:val="00E9566B"/>
    <w:rsid w:val="00ED04FE"/>
    <w:rsid w:val="00EE3FEB"/>
    <w:rsid w:val="00EF4D1A"/>
    <w:rsid w:val="00F455AD"/>
    <w:rsid w:val="00F5035E"/>
    <w:rsid w:val="00F55378"/>
    <w:rsid w:val="00F94B87"/>
    <w:rsid w:val="00FA4C65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2247-AE22-46CC-BA7F-D50A42A0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мурка</cp:lastModifiedBy>
  <cp:revision>16</cp:revision>
  <cp:lastPrinted>2016-05-19T11:04:00Z</cp:lastPrinted>
  <dcterms:created xsi:type="dcterms:W3CDTF">2015-01-28T08:23:00Z</dcterms:created>
  <dcterms:modified xsi:type="dcterms:W3CDTF">2017-11-21T07:23:00Z</dcterms:modified>
</cp:coreProperties>
</file>