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7CD6" w14:textId="6AB87082" w:rsidR="00533CD4" w:rsidRPr="002F5461" w:rsidRDefault="00533CD4" w:rsidP="00533CD4">
      <w:pPr>
        <w:jc w:val="center"/>
        <w:rPr>
          <w:rFonts w:ascii="AGBenguiatCyr" w:hAnsi="AGBenguiatCyr"/>
          <w:b/>
        </w:rPr>
      </w:pPr>
      <w:r w:rsidRPr="002F54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30CFCD" wp14:editId="0BDAFA13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EFC5" w14:textId="77777777" w:rsidR="00533CD4" w:rsidRDefault="00533CD4" w:rsidP="00533CD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CFCD" id="Прямоугольник 3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" o:allowincell="f" filled="f" stroked="f" strokeweight="4pt">
                <v:textbox inset="1pt,1pt,1pt,1pt">
                  <w:txbxContent>
                    <w:p w14:paraId="7759EFC5" w14:textId="77777777" w:rsidR="00533CD4" w:rsidRDefault="00533CD4" w:rsidP="00533CD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5461">
        <w:rPr>
          <w:rFonts w:ascii="AdverGothic" w:hAnsi="AdverGothic"/>
          <w:noProof/>
        </w:rPr>
        <w:drawing>
          <wp:inline distT="0" distB="0" distL="0" distR="0" wp14:anchorId="7EA0BC04" wp14:editId="319AEFF7">
            <wp:extent cx="563245" cy="5708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F6E9" w14:textId="77777777" w:rsidR="00533CD4" w:rsidRPr="002F5461" w:rsidRDefault="00533CD4" w:rsidP="00533CD4">
      <w:pPr>
        <w:pStyle w:val="4"/>
      </w:pPr>
      <w:r w:rsidRPr="002F5461">
        <w:t>Российская Федерация</w:t>
      </w:r>
    </w:p>
    <w:p w14:paraId="78D001F6" w14:textId="77777777" w:rsidR="00533CD4" w:rsidRPr="002F5461" w:rsidRDefault="00533CD4" w:rsidP="00533CD4">
      <w:pPr>
        <w:pStyle w:val="5"/>
        <w:rPr>
          <w:szCs w:val="32"/>
        </w:rPr>
      </w:pPr>
      <w:r w:rsidRPr="002F5461">
        <w:rPr>
          <w:szCs w:val="32"/>
        </w:rPr>
        <w:t>Ростовская область</w:t>
      </w:r>
    </w:p>
    <w:p w14:paraId="5EE838D8" w14:textId="77777777" w:rsidR="00533CD4" w:rsidRPr="002F5461" w:rsidRDefault="00533CD4" w:rsidP="00533CD4">
      <w:pPr>
        <w:jc w:val="center"/>
        <w:rPr>
          <w:sz w:val="32"/>
          <w:szCs w:val="32"/>
        </w:rPr>
      </w:pPr>
      <w:r w:rsidRPr="002F5461">
        <w:rPr>
          <w:sz w:val="32"/>
          <w:szCs w:val="32"/>
        </w:rPr>
        <w:t>Заветинский район</w:t>
      </w:r>
    </w:p>
    <w:p w14:paraId="0DD9A7B0" w14:textId="77777777" w:rsidR="00533CD4" w:rsidRPr="002F5461" w:rsidRDefault="00533CD4" w:rsidP="00533CD4">
      <w:pPr>
        <w:jc w:val="center"/>
        <w:rPr>
          <w:sz w:val="32"/>
          <w:szCs w:val="32"/>
        </w:rPr>
      </w:pPr>
      <w:r w:rsidRPr="002F5461">
        <w:rPr>
          <w:sz w:val="32"/>
          <w:szCs w:val="32"/>
        </w:rPr>
        <w:t>муниципальное образование «</w:t>
      </w:r>
      <w:proofErr w:type="spellStart"/>
      <w:r w:rsidRPr="002F5461">
        <w:rPr>
          <w:sz w:val="32"/>
          <w:szCs w:val="32"/>
        </w:rPr>
        <w:t>Федосеевское</w:t>
      </w:r>
      <w:proofErr w:type="spellEnd"/>
      <w:r w:rsidRPr="002F5461">
        <w:rPr>
          <w:sz w:val="32"/>
          <w:szCs w:val="32"/>
        </w:rPr>
        <w:t xml:space="preserve"> сельское поселение»</w:t>
      </w:r>
    </w:p>
    <w:p w14:paraId="7202D005" w14:textId="77777777" w:rsidR="00533CD4" w:rsidRPr="002F5461" w:rsidRDefault="00533CD4" w:rsidP="00533CD4">
      <w:pPr>
        <w:pStyle w:val="5"/>
        <w:rPr>
          <w:szCs w:val="32"/>
        </w:rPr>
      </w:pPr>
      <w:r w:rsidRPr="002F5461">
        <w:rPr>
          <w:szCs w:val="32"/>
        </w:rPr>
        <w:t xml:space="preserve">Администрация </w:t>
      </w:r>
      <w:proofErr w:type="spellStart"/>
      <w:r w:rsidRPr="002F5461">
        <w:rPr>
          <w:szCs w:val="32"/>
        </w:rPr>
        <w:t>Федосеевского</w:t>
      </w:r>
      <w:proofErr w:type="spellEnd"/>
      <w:r w:rsidRPr="002F5461">
        <w:rPr>
          <w:szCs w:val="32"/>
        </w:rPr>
        <w:t xml:space="preserve"> сельского поселения</w:t>
      </w:r>
    </w:p>
    <w:p w14:paraId="70F33BC9" w14:textId="77777777" w:rsidR="00533CD4" w:rsidRPr="000D0CC3" w:rsidRDefault="00533CD4" w:rsidP="00533CD4">
      <w:pPr>
        <w:jc w:val="center"/>
        <w:rPr>
          <w:b/>
          <w:sz w:val="44"/>
          <w:szCs w:val="44"/>
        </w:rPr>
      </w:pPr>
    </w:p>
    <w:p w14:paraId="3E49847B" w14:textId="77777777" w:rsidR="00533CD4" w:rsidRPr="00660182" w:rsidRDefault="00533CD4" w:rsidP="00533C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14:paraId="256C4345" w14:textId="77777777" w:rsidR="00533CD4" w:rsidRPr="00583DF1" w:rsidRDefault="00533CD4" w:rsidP="00533CD4">
      <w:pPr>
        <w:jc w:val="center"/>
        <w:rPr>
          <w:sz w:val="24"/>
          <w:szCs w:val="24"/>
        </w:rPr>
      </w:pPr>
    </w:p>
    <w:p w14:paraId="455D66B6" w14:textId="77777777" w:rsidR="00533CD4" w:rsidRPr="00397EAE" w:rsidRDefault="00533CD4" w:rsidP="00533CD4">
      <w:pPr>
        <w:jc w:val="center"/>
        <w:rPr>
          <w:b/>
          <w:sz w:val="28"/>
          <w:szCs w:val="28"/>
        </w:rPr>
      </w:pPr>
      <w:r w:rsidRPr="00397E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2B3A3A3F" w14:textId="62A3EBD8" w:rsidR="00533CD4" w:rsidRDefault="00533CD4" w:rsidP="00533CD4">
      <w:pPr>
        <w:jc w:val="both"/>
        <w:rPr>
          <w:sz w:val="22"/>
          <w:szCs w:val="22"/>
        </w:rPr>
      </w:pPr>
    </w:p>
    <w:p w14:paraId="459B9A61" w14:textId="77777777" w:rsidR="000D0CC3" w:rsidRPr="008300D6" w:rsidRDefault="000D0CC3" w:rsidP="00533CD4">
      <w:pPr>
        <w:jc w:val="both"/>
        <w:rPr>
          <w:sz w:val="22"/>
          <w:szCs w:val="22"/>
        </w:rPr>
      </w:pPr>
    </w:p>
    <w:p w14:paraId="73D94C77" w14:textId="77777777" w:rsidR="00533CD4" w:rsidRPr="00397EAE" w:rsidRDefault="00533CD4" w:rsidP="00533CD4">
      <w:p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.11.2022</w:t>
      </w:r>
      <w:r w:rsidRPr="004F113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Pr="004F11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4F1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с.Федосеевка</w:t>
      </w:r>
      <w:proofErr w:type="spellEnd"/>
    </w:p>
    <w:p w14:paraId="7257594E" w14:textId="77777777" w:rsidR="00533CD4" w:rsidRPr="00EB4F6A" w:rsidRDefault="00533CD4" w:rsidP="00533CD4">
      <w:pPr>
        <w:jc w:val="both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33CD4" w:rsidRPr="006432C8" w14:paraId="5D4A933D" w14:textId="77777777" w:rsidTr="00ED5E44">
        <w:trPr>
          <w:trHeight w:val="1601"/>
        </w:trPr>
        <w:tc>
          <w:tcPr>
            <w:tcW w:w="5103" w:type="dxa"/>
          </w:tcPr>
          <w:p w14:paraId="1C09EAB7" w14:textId="77777777" w:rsidR="00533CD4" w:rsidRPr="006432C8" w:rsidRDefault="00533CD4" w:rsidP="00B34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both"/>
              <w:outlineLvl w:val="0"/>
              <w:rPr>
                <w:bCs/>
                <w:sz w:val="28"/>
                <w:szCs w:val="28"/>
              </w:rPr>
            </w:pPr>
            <w:r w:rsidRPr="006432C8">
              <w:rPr>
                <w:bCs/>
                <w:sz w:val="28"/>
                <w:szCs w:val="28"/>
              </w:rPr>
              <w:t xml:space="preserve">Об основных направлениях бюджетной политики и основных направлениях налоговой политики </w:t>
            </w:r>
            <w:proofErr w:type="spellStart"/>
            <w:r>
              <w:rPr>
                <w:bCs/>
                <w:sz w:val="28"/>
                <w:szCs w:val="28"/>
              </w:rPr>
              <w:t>Федосеевского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6432C8">
              <w:rPr>
                <w:bCs/>
                <w:sz w:val="28"/>
                <w:szCs w:val="28"/>
              </w:rPr>
              <w:t xml:space="preserve"> на </w:t>
            </w:r>
            <w:r w:rsidRPr="008441F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и на плановый период 2024 и 2025 годов</w:t>
            </w:r>
          </w:p>
        </w:tc>
        <w:tc>
          <w:tcPr>
            <w:tcW w:w="4536" w:type="dxa"/>
          </w:tcPr>
          <w:p w14:paraId="437E3F2E" w14:textId="77777777" w:rsidR="00533CD4" w:rsidRPr="006432C8" w:rsidRDefault="00533CD4" w:rsidP="00B345A1">
            <w:pPr>
              <w:jc w:val="both"/>
              <w:rPr>
                <w:sz w:val="28"/>
                <w:szCs w:val="28"/>
              </w:rPr>
            </w:pPr>
          </w:p>
        </w:tc>
      </w:tr>
    </w:tbl>
    <w:p w14:paraId="10FF6899" w14:textId="7D7E5E11" w:rsidR="00533CD4" w:rsidRPr="00583DF1" w:rsidRDefault="00533CD4" w:rsidP="00533C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3EBA26A" w14:textId="77777777" w:rsidR="000D0CC3" w:rsidRPr="00583DF1" w:rsidRDefault="000D0CC3" w:rsidP="00533C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15C7C77" w14:textId="77777777" w:rsidR="00533CD4" w:rsidRDefault="00533CD4" w:rsidP="00533CD4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6432C8">
        <w:rPr>
          <w:spacing w:val="-6"/>
          <w:sz w:val="28"/>
          <w:szCs w:val="28"/>
        </w:rPr>
        <w:t>В соответствии со статьей 184</w:t>
      </w:r>
      <w:r w:rsidRPr="006432C8">
        <w:rPr>
          <w:spacing w:val="-6"/>
          <w:sz w:val="28"/>
          <w:szCs w:val="28"/>
          <w:vertAlign w:val="superscript"/>
        </w:rPr>
        <w:t xml:space="preserve">2 </w:t>
      </w:r>
      <w:r w:rsidRPr="006432C8">
        <w:rPr>
          <w:spacing w:val="-6"/>
          <w:sz w:val="28"/>
          <w:szCs w:val="28"/>
        </w:rPr>
        <w:t xml:space="preserve">Бюджетного кодекса Российской Федерации, </w:t>
      </w:r>
      <w:r w:rsidRPr="006432C8">
        <w:rPr>
          <w:spacing w:val="-1"/>
          <w:sz w:val="28"/>
          <w:szCs w:val="28"/>
        </w:rPr>
        <w:t xml:space="preserve">и </w:t>
      </w:r>
      <w:r w:rsidRPr="000D69F4">
        <w:rPr>
          <w:spacing w:val="-1"/>
          <w:sz w:val="28"/>
          <w:szCs w:val="28"/>
        </w:rPr>
        <w:t>статьей 19 решения Собрания депутатов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Федосеевского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0D69F4">
        <w:rPr>
          <w:spacing w:val="-1"/>
          <w:sz w:val="28"/>
          <w:szCs w:val="28"/>
        </w:rPr>
        <w:t xml:space="preserve"> от </w:t>
      </w:r>
      <w:r w:rsidRPr="006440E2">
        <w:rPr>
          <w:spacing w:val="-1"/>
          <w:sz w:val="28"/>
          <w:szCs w:val="28"/>
        </w:rPr>
        <w:t>28.09.2007</w:t>
      </w:r>
      <w:r w:rsidRPr="000D69F4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7</w:t>
      </w:r>
      <w:r w:rsidRPr="000D69F4">
        <w:rPr>
          <w:spacing w:val="-1"/>
          <w:sz w:val="28"/>
          <w:szCs w:val="28"/>
        </w:rPr>
        <w:t xml:space="preserve">4 «Об утверждении Положения о бюджетном процессе </w:t>
      </w:r>
      <w:r w:rsidRPr="000D69F4">
        <w:rPr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Федосеевском</w:t>
      </w:r>
      <w:proofErr w:type="spellEnd"/>
      <w:r>
        <w:rPr>
          <w:bCs/>
          <w:sz w:val="28"/>
          <w:szCs w:val="28"/>
        </w:rPr>
        <w:t xml:space="preserve"> сельском поселении</w:t>
      </w:r>
      <w:r w:rsidRPr="00334C27">
        <w:rPr>
          <w:sz w:val="28"/>
          <w:szCs w:val="28"/>
        </w:rPr>
        <w:t xml:space="preserve">», а также постановлением Администрации </w:t>
      </w:r>
      <w:proofErr w:type="spellStart"/>
      <w:r>
        <w:rPr>
          <w:bCs/>
          <w:sz w:val="28"/>
          <w:szCs w:val="28"/>
        </w:rPr>
        <w:t>Федосеевского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2A4E48">
        <w:rPr>
          <w:sz w:val="28"/>
          <w:szCs w:val="28"/>
        </w:rPr>
        <w:t xml:space="preserve"> </w:t>
      </w:r>
      <w:r w:rsidRPr="007A4FAE">
        <w:rPr>
          <w:sz w:val="28"/>
          <w:szCs w:val="28"/>
        </w:rPr>
        <w:t xml:space="preserve">от </w:t>
      </w:r>
      <w:r>
        <w:rPr>
          <w:sz w:val="28"/>
          <w:szCs w:val="28"/>
        </w:rPr>
        <w:t>01.07</w:t>
      </w:r>
      <w:r w:rsidRPr="007A4FA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A4FAE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0C3651">
        <w:rPr>
          <w:sz w:val="28"/>
          <w:szCs w:val="28"/>
        </w:rPr>
        <w:t xml:space="preserve"> «</w:t>
      </w:r>
      <w:r w:rsidRPr="00334C27">
        <w:rPr>
          <w:sz w:val="28"/>
          <w:szCs w:val="28"/>
        </w:rPr>
        <w:t xml:space="preserve">Об утверждении Порядка и сроков составления проекта бюджета </w:t>
      </w:r>
      <w:proofErr w:type="spellStart"/>
      <w:r>
        <w:rPr>
          <w:bCs/>
          <w:sz w:val="28"/>
          <w:szCs w:val="28"/>
        </w:rPr>
        <w:t>Федосеевского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334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Заветинского </w:t>
      </w:r>
      <w:r w:rsidRPr="00334C27">
        <w:rPr>
          <w:sz w:val="28"/>
          <w:szCs w:val="28"/>
        </w:rPr>
        <w:t>района на 20</w:t>
      </w:r>
      <w:r>
        <w:rPr>
          <w:sz w:val="28"/>
          <w:szCs w:val="28"/>
        </w:rPr>
        <w:t>23</w:t>
      </w:r>
      <w:r w:rsidRPr="00334C2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334C27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334C27">
        <w:rPr>
          <w:sz w:val="28"/>
          <w:szCs w:val="28"/>
        </w:rPr>
        <w:t xml:space="preserve"> годов»</w:t>
      </w:r>
    </w:p>
    <w:p w14:paraId="441FB4A0" w14:textId="77777777" w:rsidR="00533CD4" w:rsidRPr="00583DF1" w:rsidRDefault="00533CD4" w:rsidP="00533CD4">
      <w:pPr>
        <w:shd w:val="clear" w:color="auto" w:fill="FFFFFF"/>
        <w:ind w:left="10" w:right="5" w:firstLine="710"/>
        <w:jc w:val="both"/>
        <w:rPr>
          <w:sz w:val="24"/>
          <w:szCs w:val="24"/>
        </w:rPr>
      </w:pPr>
    </w:p>
    <w:p w14:paraId="0F613E56" w14:textId="77777777" w:rsidR="00533CD4" w:rsidRPr="006432C8" w:rsidRDefault="00533CD4" w:rsidP="0053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2C8">
        <w:rPr>
          <w:sz w:val="28"/>
          <w:szCs w:val="28"/>
        </w:rPr>
        <w:t>ПОСТАНОВЛЯЮ:</w:t>
      </w:r>
    </w:p>
    <w:p w14:paraId="20A12569" w14:textId="77777777" w:rsidR="00533CD4" w:rsidRPr="00583DF1" w:rsidRDefault="00533CD4" w:rsidP="00533C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1250183" w14:textId="77777777" w:rsidR="00533CD4" w:rsidRPr="00583DF1" w:rsidRDefault="00533CD4" w:rsidP="00533CD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3DF1">
        <w:rPr>
          <w:sz w:val="28"/>
          <w:szCs w:val="28"/>
        </w:rPr>
        <w:t xml:space="preserve">1. Утвердить основные направления бюджетной политики и основные направления налоговой политики </w:t>
      </w:r>
      <w:proofErr w:type="spellStart"/>
      <w:r w:rsidRPr="00583DF1">
        <w:rPr>
          <w:bCs/>
          <w:sz w:val="28"/>
          <w:szCs w:val="28"/>
        </w:rPr>
        <w:t>Федосеевского</w:t>
      </w:r>
      <w:proofErr w:type="spellEnd"/>
      <w:r w:rsidRPr="00583DF1">
        <w:rPr>
          <w:bCs/>
          <w:sz w:val="28"/>
          <w:szCs w:val="28"/>
        </w:rPr>
        <w:t xml:space="preserve"> сельского поселения</w:t>
      </w:r>
      <w:r w:rsidRPr="00583DF1">
        <w:rPr>
          <w:sz w:val="28"/>
          <w:szCs w:val="28"/>
        </w:rPr>
        <w:t xml:space="preserve"> на 2023-2025 годы согласно приложению к настоящему постановлению.</w:t>
      </w:r>
    </w:p>
    <w:p w14:paraId="63B7ECA8" w14:textId="77777777" w:rsidR="00533CD4" w:rsidRPr="00583DF1" w:rsidRDefault="00533CD4" w:rsidP="00533CD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0"/>
        <w:jc w:val="both"/>
        <w:rPr>
          <w:spacing w:val="-15"/>
          <w:sz w:val="28"/>
          <w:szCs w:val="28"/>
        </w:rPr>
      </w:pPr>
      <w:r w:rsidRPr="00583DF1">
        <w:rPr>
          <w:sz w:val="28"/>
          <w:szCs w:val="28"/>
        </w:rPr>
        <w:t xml:space="preserve">2. Администрации </w:t>
      </w:r>
      <w:proofErr w:type="spellStart"/>
      <w:r w:rsidRPr="00583DF1">
        <w:rPr>
          <w:bCs/>
          <w:sz w:val="28"/>
          <w:szCs w:val="28"/>
        </w:rPr>
        <w:t>Федосеевского</w:t>
      </w:r>
      <w:proofErr w:type="spellEnd"/>
      <w:r w:rsidRPr="00583DF1">
        <w:rPr>
          <w:bCs/>
          <w:sz w:val="28"/>
          <w:szCs w:val="28"/>
        </w:rPr>
        <w:t xml:space="preserve"> сельского поселения</w:t>
      </w:r>
      <w:r w:rsidRPr="00583DF1">
        <w:rPr>
          <w:sz w:val="28"/>
          <w:szCs w:val="28"/>
        </w:rPr>
        <w:t xml:space="preserve"> обеспечить разработку проекта бюджета </w:t>
      </w:r>
      <w:proofErr w:type="spellStart"/>
      <w:r w:rsidRPr="00583DF1">
        <w:rPr>
          <w:bCs/>
          <w:sz w:val="28"/>
          <w:szCs w:val="28"/>
        </w:rPr>
        <w:t>Федосеевского</w:t>
      </w:r>
      <w:proofErr w:type="spellEnd"/>
      <w:r w:rsidRPr="00583DF1">
        <w:rPr>
          <w:bCs/>
          <w:sz w:val="28"/>
          <w:szCs w:val="28"/>
        </w:rPr>
        <w:t xml:space="preserve"> сельского поселения</w:t>
      </w:r>
      <w:r w:rsidRPr="00583DF1">
        <w:rPr>
          <w:sz w:val="28"/>
          <w:szCs w:val="28"/>
        </w:rPr>
        <w:t xml:space="preserve"> Заветинского района на основе основных направлений бюджетной и налоговой политики </w:t>
      </w:r>
      <w:proofErr w:type="spellStart"/>
      <w:r w:rsidRPr="00583DF1">
        <w:rPr>
          <w:bCs/>
          <w:sz w:val="28"/>
          <w:szCs w:val="28"/>
        </w:rPr>
        <w:t>Федосеевского</w:t>
      </w:r>
      <w:proofErr w:type="spellEnd"/>
      <w:r w:rsidRPr="00583DF1">
        <w:rPr>
          <w:bCs/>
          <w:sz w:val="28"/>
          <w:szCs w:val="28"/>
        </w:rPr>
        <w:t xml:space="preserve"> сельского поселения</w:t>
      </w:r>
      <w:r w:rsidRPr="00583DF1">
        <w:rPr>
          <w:sz w:val="28"/>
          <w:szCs w:val="28"/>
        </w:rPr>
        <w:t xml:space="preserve"> на 2023 год и на плановый период 2024 и 2025 годов.</w:t>
      </w:r>
    </w:p>
    <w:p w14:paraId="21FEE2B8" w14:textId="77777777" w:rsidR="00533CD4" w:rsidRPr="00583DF1" w:rsidRDefault="00533CD4" w:rsidP="00533CD4">
      <w:pPr>
        <w:tabs>
          <w:tab w:val="left" w:pos="1134"/>
          <w:tab w:val="left" w:pos="1276"/>
        </w:tabs>
        <w:ind w:firstLine="426"/>
        <w:jc w:val="both"/>
        <w:rPr>
          <w:sz w:val="28"/>
          <w:szCs w:val="28"/>
        </w:rPr>
      </w:pPr>
      <w:r w:rsidRPr="00583DF1">
        <w:rPr>
          <w:sz w:val="28"/>
          <w:szCs w:val="28"/>
        </w:rPr>
        <w:t xml:space="preserve">    3. Постановление вступает в силу со дня его официального обнародования. </w:t>
      </w:r>
    </w:p>
    <w:p w14:paraId="4A4C5FB8" w14:textId="77777777" w:rsidR="00533CD4" w:rsidRPr="00583DF1" w:rsidRDefault="00533CD4" w:rsidP="00533CD4">
      <w:pPr>
        <w:pStyle w:val="aff8"/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83DF1">
        <w:rPr>
          <w:rFonts w:ascii="Times New Roman" w:hAnsi="Times New Roman"/>
          <w:sz w:val="28"/>
          <w:szCs w:val="28"/>
        </w:rPr>
        <w:t xml:space="preserve">    4.   Контроль за выполнением постановления оставляю за собой.</w:t>
      </w:r>
    </w:p>
    <w:p w14:paraId="6F00FC7E" w14:textId="1FC1FDEC" w:rsidR="00533CD4" w:rsidRPr="00583DF1" w:rsidRDefault="00533CD4" w:rsidP="00533CD4">
      <w:pPr>
        <w:ind w:firstLine="709"/>
        <w:rPr>
          <w:sz w:val="24"/>
          <w:szCs w:val="24"/>
        </w:rPr>
      </w:pPr>
    </w:p>
    <w:p w14:paraId="7036FEB4" w14:textId="77777777" w:rsidR="000D0CC3" w:rsidRPr="00583DF1" w:rsidRDefault="000D0CC3" w:rsidP="00533CD4">
      <w:pPr>
        <w:ind w:firstLine="709"/>
        <w:rPr>
          <w:sz w:val="24"/>
          <w:szCs w:val="24"/>
        </w:rPr>
      </w:pPr>
    </w:p>
    <w:p w14:paraId="13E36822" w14:textId="77777777" w:rsidR="00533CD4" w:rsidRPr="00583DF1" w:rsidRDefault="00533CD4" w:rsidP="00533CD4">
      <w:pPr>
        <w:ind w:firstLine="709"/>
        <w:rPr>
          <w:sz w:val="24"/>
          <w:szCs w:val="24"/>
        </w:rPr>
      </w:pPr>
    </w:p>
    <w:p w14:paraId="161EABA8" w14:textId="77777777" w:rsidR="00533CD4" w:rsidRPr="00D31E7D" w:rsidRDefault="00533CD4" w:rsidP="00533CD4">
      <w:pPr>
        <w:ind w:firstLine="709"/>
        <w:rPr>
          <w:sz w:val="28"/>
          <w:szCs w:val="28"/>
        </w:rPr>
      </w:pPr>
      <w:r w:rsidRPr="00D31E7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31E7D">
        <w:rPr>
          <w:sz w:val="28"/>
          <w:szCs w:val="28"/>
        </w:rPr>
        <w:t xml:space="preserve"> Администрации </w:t>
      </w:r>
    </w:p>
    <w:p w14:paraId="31AC1490" w14:textId="77777777" w:rsidR="00533CD4" w:rsidRDefault="00533CD4" w:rsidP="00533CD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31E7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А.Р. Ткаченко</w:t>
      </w:r>
    </w:p>
    <w:p w14:paraId="319DAB8F" w14:textId="77777777" w:rsidR="00533CD4" w:rsidRDefault="00533CD4" w:rsidP="00533CD4">
      <w:pPr>
        <w:ind w:left="6804"/>
        <w:jc w:val="center"/>
        <w:rPr>
          <w:sz w:val="28"/>
          <w:szCs w:val="28"/>
        </w:rPr>
      </w:pPr>
    </w:p>
    <w:p w14:paraId="08CB5F39" w14:textId="77777777" w:rsidR="00533CD4" w:rsidRPr="006432C8" w:rsidRDefault="00533CD4" w:rsidP="00533CD4">
      <w:pPr>
        <w:ind w:left="6804"/>
        <w:jc w:val="center"/>
        <w:rPr>
          <w:sz w:val="28"/>
          <w:szCs w:val="28"/>
        </w:rPr>
      </w:pPr>
      <w:r w:rsidRPr="006432C8">
        <w:rPr>
          <w:sz w:val="28"/>
          <w:szCs w:val="28"/>
        </w:rPr>
        <w:t>Приложение</w:t>
      </w:r>
    </w:p>
    <w:p w14:paraId="7D10D21D" w14:textId="77777777" w:rsidR="00533CD4" w:rsidRPr="006432C8" w:rsidRDefault="00533CD4" w:rsidP="00533CD4">
      <w:pPr>
        <w:ind w:left="6804"/>
        <w:jc w:val="center"/>
        <w:rPr>
          <w:sz w:val="28"/>
          <w:szCs w:val="28"/>
        </w:rPr>
      </w:pPr>
      <w:r w:rsidRPr="006432C8">
        <w:rPr>
          <w:sz w:val="28"/>
          <w:szCs w:val="28"/>
        </w:rPr>
        <w:t xml:space="preserve">к постановлению </w:t>
      </w:r>
      <w:r w:rsidRPr="00560BC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09599C86" w14:textId="77777777" w:rsidR="00533CD4" w:rsidRPr="006432C8" w:rsidRDefault="00533CD4" w:rsidP="00533CD4">
      <w:pPr>
        <w:ind w:left="6804"/>
        <w:jc w:val="center"/>
        <w:rPr>
          <w:sz w:val="28"/>
          <w:szCs w:val="28"/>
        </w:rPr>
      </w:pPr>
      <w:r w:rsidRPr="006432C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432C8">
        <w:rPr>
          <w:sz w:val="28"/>
          <w:szCs w:val="28"/>
        </w:rPr>
        <w:t xml:space="preserve"> .</w:t>
      </w:r>
      <w:r>
        <w:rPr>
          <w:sz w:val="28"/>
          <w:szCs w:val="28"/>
        </w:rPr>
        <w:t>11</w:t>
      </w:r>
      <w:r w:rsidRPr="006432C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432C8">
        <w:rPr>
          <w:sz w:val="28"/>
          <w:szCs w:val="28"/>
        </w:rPr>
        <w:t xml:space="preserve"> № </w:t>
      </w:r>
    </w:p>
    <w:p w14:paraId="4DD66911" w14:textId="77777777" w:rsidR="00533CD4" w:rsidRPr="006432C8" w:rsidRDefault="00533CD4" w:rsidP="00533CD4">
      <w:pPr>
        <w:jc w:val="right"/>
        <w:rPr>
          <w:rFonts w:eastAsia="Calibri"/>
          <w:sz w:val="24"/>
          <w:szCs w:val="28"/>
          <w:lang w:eastAsia="en-US"/>
        </w:rPr>
      </w:pPr>
    </w:p>
    <w:p w14:paraId="35898758" w14:textId="77777777" w:rsidR="00533CD4" w:rsidRPr="006432C8" w:rsidRDefault="00533CD4" w:rsidP="00533CD4">
      <w:pPr>
        <w:jc w:val="right"/>
        <w:rPr>
          <w:sz w:val="24"/>
          <w:szCs w:val="28"/>
        </w:rPr>
      </w:pPr>
    </w:p>
    <w:p w14:paraId="781A1075" w14:textId="77777777" w:rsidR="00533CD4" w:rsidRPr="006432C8" w:rsidRDefault="00533CD4" w:rsidP="00533CD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32C8">
        <w:rPr>
          <w:bCs/>
          <w:sz w:val="28"/>
          <w:szCs w:val="28"/>
        </w:rPr>
        <w:t>ОСНОВНЫЕ НАПРАВЛЕНИЯ</w:t>
      </w:r>
    </w:p>
    <w:p w14:paraId="1AF66260" w14:textId="77777777" w:rsidR="00533CD4" w:rsidRDefault="00533CD4" w:rsidP="00533CD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432C8">
        <w:rPr>
          <w:bCs/>
          <w:sz w:val="28"/>
          <w:szCs w:val="28"/>
        </w:rPr>
        <w:t xml:space="preserve">бюджетной и налоговой политики </w:t>
      </w:r>
      <w:r w:rsidRPr="00560BC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</w:t>
      </w:r>
    </w:p>
    <w:p w14:paraId="7928B8BD" w14:textId="77777777" w:rsidR="00533CD4" w:rsidRPr="00120952" w:rsidRDefault="00533CD4" w:rsidP="00533CD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20952">
        <w:rPr>
          <w:bCs/>
          <w:sz w:val="28"/>
          <w:szCs w:val="28"/>
        </w:rPr>
        <w:t xml:space="preserve">на </w:t>
      </w:r>
      <w:r w:rsidRPr="008441FD">
        <w:rPr>
          <w:sz w:val="28"/>
          <w:szCs w:val="28"/>
        </w:rPr>
        <w:t>202</w:t>
      </w:r>
      <w:r>
        <w:rPr>
          <w:sz w:val="28"/>
          <w:szCs w:val="28"/>
        </w:rPr>
        <w:t>3 год и на плановый период 2024 и 2025 годов</w:t>
      </w:r>
    </w:p>
    <w:p w14:paraId="2A442FE2" w14:textId="77777777" w:rsidR="00533CD4" w:rsidRPr="00120952" w:rsidRDefault="00533CD4" w:rsidP="0053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EDC972" w14:textId="77777777" w:rsidR="00533CD4" w:rsidRDefault="00533CD4" w:rsidP="00533CD4">
      <w:pPr>
        <w:pStyle w:val="af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952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>
        <w:rPr>
          <w:sz w:val="28"/>
          <w:szCs w:val="28"/>
        </w:rPr>
        <w:t>21</w:t>
      </w:r>
      <w:r w:rsidRPr="0012095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2095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20952">
        <w:rPr>
          <w:sz w:val="28"/>
          <w:szCs w:val="28"/>
        </w:rPr>
        <w:t>, Указов Президента Российской Федерации</w:t>
      </w:r>
      <w:r>
        <w:rPr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2020 - 2021 годах</w:t>
      </w:r>
      <w:r w:rsidRPr="001209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621B">
        <w:rPr>
          <w:sz w:val="28"/>
          <w:szCs w:val="28"/>
        </w:rPr>
        <w:t>основных направлений бюджетной, налоговой и таможенно-тарифной политики Российской Федерации на 2023 год и на плановый период 2024 и 2025 годов и основными</w:t>
      </w:r>
      <w:r w:rsidRPr="00120952">
        <w:rPr>
          <w:sz w:val="28"/>
          <w:szCs w:val="28"/>
        </w:rPr>
        <w:t xml:space="preserve"> направлениями бюджетной и налоговой политики Ростовской области на 202</w:t>
      </w:r>
      <w:r>
        <w:rPr>
          <w:sz w:val="28"/>
          <w:szCs w:val="28"/>
        </w:rPr>
        <w:t>3</w:t>
      </w:r>
      <w:r w:rsidRPr="0012095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2095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20952">
        <w:rPr>
          <w:sz w:val="28"/>
          <w:szCs w:val="28"/>
        </w:rPr>
        <w:t xml:space="preserve"> годов.</w:t>
      </w:r>
    </w:p>
    <w:p w14:paraId="0155D3D0" w14:textId="77777777" w:rsidR="00533CD4" w:rsidRPr="00120952" w:rsidRDefault="00533CD4" w:rsidP="00533CD4">
      <w:pPr>
        <w:pStyle w:val="af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бюджеты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Заветинского района на 2023 год и на плановый период 2024 и 2025 годов.</w:t>
      </w:r>
    </w:p>
    <w:p w14:paraId="1BA96A1E" w14:textId="77777777" w:rsidR="00FA23B5" w:rsidRDefault="00FA23B5">
      <w:pPr>
        <w:widowControl w:val="0"/>
        <w:rPr>
          <w:sz w:val="28"/>
        </w:rPr>
      </w:pPr>
    </w:p>
    <w:p w14:paraId="4D58BC8A" w14:textId="77777777" w:rsidR="00FA23B5" w:rsidRDefault="00DD3AA3">
      <w:pPr>
        <w:widowControl w:val="0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Основные итоги реализации </w:t>
      </w:r>
    </w:p>
    <w:p w14:paraId="6045EA73" w14:textId="77777777" w:rsidR="00FA23B5" w:rsidRDefault="00DD3AA3">
      <w:pPr>
        <w:widowControl w:val="0"/>
        <w:ind w:left="720"/>
        <w:jc w:val="center"/>
      </w:pPr>
      <w:r>
        <w:rPr>
          <w:sz w:val="28"/>
        </w:rPr>
        <w:t>бюджетной и налоговой политики в 2021 – 2022 годах</w:t>
      </w:r>
    </w:p>
    <w:p w14:paraId="75402254" w14:textId="77777777" w:rsidR="00FA23B5" w:rsidRDefault="00FA23B5">
      <w:pPr>
        <w:widowControl w:val="0"/>
        <w:jc w:val="both"/>
        <w:rPr>
          <w:sz w:val="28"/>
        </w:rPr>
      </w:pPr>
    </w:p>
    <w:p w14:paraId="3871E794" w14:textId="37E8CBF7" w:rsidR="00FA23B5" w:rsidRDefault="00DD3AA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33CD4">
        <w:rPr>
          <w:sz w:val="28"/>
        </w:rPr>
        <w:t xml:space="preserve"> </w:t>
      </w:r>
      <w:r>
        <w:rPr>
          <w:sz w:val="28"/>
        </w:rPr>
        <w:t>условиях</w:t>
      </w:r>
      <w:r w:rsidR="00533CD4">
        <w:rPr>
          <w:sz w:val="28"/>
        </w:rPr>
        <w:t xml:space="preserve"> </w:t>
      </w:r>
      <w:r>
        <w:rPr>
          <w:sz w:val="28"/>
        </w:rPr>
        <w:t>постепенной</w:t>
      </w:r>
      <w:r w:rsidR="00533CD4">
        <w:rPr>
          <w:sz w:val="28"/>
        </w:rPr>
        <w:t xml:space="preserve"> </w:t>
      </w:r>
      <w:r>
        <w:rPr>
          <w:sz w:val="28"/>
        </w:rPr>
        <w:t>адаптации</w:t>
      </w:r>
      <w:r w:rsidR="00533CD4">
        <w:rPr>
          <w:sz w:val="28"/>
        </w:rPr>
        <w:t xml:space="preserve"> </w:t>
      </w:r>
      <w:r>
        <w:rPr>
          <w:sz w:val="28"/>
        </w:rPr>
        <w:t>экономики</w:t>
      </w:r>
      <w:r w:rsidR="00533CD4">
        <w:rPr>
          <w:sz w:val="28"/>
        </w:rPr>
        <w:t xml:space="preserve"> </w:t>
      </w:r>
      <w:r>
        <w:rPr>
          <w:sz w:val="28"/>
        </w:rPr>
        <w:t>к</w:t>
      </w:r>
      <w:r w:rsidR="00533CD4">
        <w:rPr>
          <w:sz w:val="28"/>
        </w:rPr>
        <w:t xml:space="preserve"> </w:t>
      </w:r>
      <w:r>
        <w:rPr>
          <w:sz w:val="28"/>
        </w:rPr>
        <w:t>принятым</w:t>
      </w:r>
      <w:r w:rsidR="00533CD4">
        <w:rPr>
          <w:sz w:val="28"/>
        </w:rPr>
        <w:t xml:space="preserve"> </w:t>
      </w:r>
      <w:r>
        <w:rPr>
          <w:sz w:val="28"/>
        </w:rPr>
        <w:t>в</w:t>
      </w:r>
      <w:r w:rsidR="00533CD4">
        <w:rPr>
          <w:sz w:val="28"/>
        </w:rPr>
        <w:t xml:space="preserve"> </w:t>
      </w:r>
      <w:r>
        <w:rPr>
          <w:sz w:val="28"/>
        </w:rPr>
        <w:t>2020</w:t>
      </w:r>
      <w:r w:rsidR="00533CD4">
        <w:rPr>
          <w:sz w:val="28"/>
        </w:rPr>
        <w:t xml:space="preserve"> </w:t>
      </w:r>
      <w:r>
        <w:rPr>
          <w:sz w:val="28"/>
        </w:rPr>
        <w:t>году</w:t>
      </w:r>
      <w:r w:rsidR="00533CD4">
        <w:rPr>
          <w:sz w:val="28"/>
        </w:rPr>
        <w:t xml:space="preserve"> </w:t>
      </w:r>
      <w:r>
        <w:rPr>
          <w:sz w:val="28"/>
        </w:rPr>
        <w:t>ограничительным</w:t>
      </w:r>
      <w:r w:rsidR="00533CD4">
        <w:rPr>
          <w:sz w:val="28"/>
        </w:rPr>
        <w:t xml:space="preserve"> </w:t>
      </w:r>
      <w:r>
        <w:rPr>
          <w:sz w:val="28"/>
        </w:rPr>
        <w:t xml:space="preserve">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proofErr w:type="spellStart"/>
      <w:r w:rsidR="00533CD4">
        <w:rPr>
          <w:sz w:val="28"/>
          <w:szCs w:val="28"/>
        </w:rPr>
        <w:t>Федосеевского</w:t>
      </w:r>
      <w:proofErr w:type="spellEnd"/>
      <w:r w:rsidR="00533CD4">
        <w:rPr>
          <w:sz w:val="28"/>
          <w:szCs w:val="28"/>
        </w:rPr>
        <w:t xml:space="preserve"> сельского поселения Заветинского района</w:t>
      </w:r>
      <w:r>
        <w:rPr>
          <w:sz w:val="28"/>
        </w:rPr>
        <w:t>.</w:t>
      </w:r>
    </w:p>
    <w:p w14:paraId="04CDE45F" w14:textId="1886E350" w:rsidR="00FA23B5" w:rsidRDefault="00DD3AA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консолидированного бюджета </w:t>
      </w:r>
      <w:proofErr w:type="spellStart"/>
      <w:r w:rsidR="00533CD4">
        <w:rPr>
          <w:sz w:val="28"/>
          <w:szCs w:val="28"/>
        </w:rPr>
        <w:t>Федосеевского</w:t>
      </w:r>
      <w:proofErr w:type="spellEnd"/>
      <w:r w:rsidR="00533CD4">
        <w:rPr>
          <w:sz w:val="28"/>
          <w:szCs w:val="28"/>
        </w:rPr>
        <w:t xml:space="preserve"> сельского поселения Заветинского района </w:t>
      </w:r>
      <w:r>
        <w:rPr>
          <w:sz w:val="28"/>
        </w:rPr>
        <w:t>обеспечено в 2021 году с положительными результатами.</w:t>
      </w:r>
    </w:p>
    <w:p w14:paraId="69BECE8D" w14:textId="4DCA9A64" w:rsidR="00FA23B5" w:rsidRDefault="00DD3AA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доходам показатели исполнены в объеме </w:t>
      </w:r>
      <w:r w:rsidR="00F20BB1">
        <w:rPr>
          <w:sz w:val="28"/>
        </w:rPr>
        <w:t>9088,2</w:t>
      </w:r>
      <w:r>
        <w:rPr>
          <w:sz w:val="28"/>
        </w:rPr>
        <w:t xml:space="preserve"> </w:t>
      </w:r>
      <w:r w:rsidR="001D16E6">
        <w:rPr>
          <w:sz w:val="28"/>
        </w:rPr>
        <w:t>тыс</w:t>
      </w:r>
      <w:r>
        <w:rPr>
          <w:sz w:val="28"/>
        </w:rPr>
        <w:t xml:space="preserve">. рублей, что выше плана на </w:t>
      </w:r>
      <w:r w:rsidR="001D16E6">
        <w:rPr>
          <w:sz w:val="28"/>
        </w:rPr>
        <w:t>1,</w:t>
      </w:r>
      <w:r w:rsidR="00F20BB1">
        <w:rPr>
          <w:sz w:val="28"/>
        </w:rPr>
        <w:t>5</w:t>
      </w:r>
      <w:r>
        <w:rPr>
          <w:sz w:val="28"/>
        </w:rPr>
        <w:t xml:space="preserve"> процента, с</w:t>
      </w:r>
      <w:r w:rsidR="001D16E6">
        <w:rPr>
          <w:sz w:val="28"/>
        </w:rPr>
        <w:t xml:space="preserve"> ростом</w:t>
      </w:r>
      <w:r>
        <w:rPr>
          <w:sz w:val="28"/>
        </w:rPr>
        <w:t xml:space="preserve"> к 2020 года на </w:t>
      </w:r>
      <w:r w:rsidR="005E75ED">
        <w:rPr>
          <w:sz w:val="28"/>
        </w:rPr>
        <w:t>37,</w:t>
      </w:r>
      <w:r w:rsidR="000C36EF">
        <w:rPr>
          <w:sz w:val="28"/>
        </w:rPr>
        <w:t>9</w:t>
      </w:r>
      <w:r w:rsidR="00533CD4">
        <w:rPr>
          <w:sz w:val="28"/>
        </w:rPr>
        <w:t xml:space="preserve"> </w:t>
      </w:r>
      <w:r>
        <w:rPr>
          <w:sz w:val="28"/>
        </w:rPr>
        <w:t>процента.</w:t>
      </w:r>
    </w:p>
    <w:p w14:paraId="5806E059" w14:textId="321ABBAD" w:rsidR="00FA23B5" w:rsidRDefault="00DD3AA3">
      <w:pPr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консолидированного бюджета </w:t>
      </w:r>
      <w:proofErr w:type="spellStart"/>
      <w:r w:rsidR="005E75ED">
        <w:rPr>
          <w:color w:val="auto"/>
          <w:sz w:val="28"/>
          <w:szCs w:val="28"/>
        </w:rPr>
        <w:t>Федосеевского</w:t>
      </w:r>
      <w:proofErr w:type="spellEnd"/>
      <w:r w:rsidR="005E75ED">
        <w:rPr>
          <w:color w:val="auto"/>
          <w:sz w:val="28"/>
          <w:szCs w:val="28"/>
        </w:rPr>
        <w:t xml:space="preserve"> сельского поселения Заветинского района</w:t>
      </w:r>
      <w:r>
        <w:rPr>
          <w:sz w:val="28"/>
        </w:rPr>
        <w:t xml:space="preserve"> поступили в объеме </w:t>
      </w:r>
      <w:r w:rsidR="000C36EF">
        <w:rPr>
          <w:sz w:val="28"/>
        </w:rPr>
        <w:t>2866,7</w:t>
      </w:r>
      <w:r>
        <w:rPr>
          <w:sz w:val="28"/>
        </w:rPr>
        <w:t xml:space="preserve"> </w:t>
      </w:r>
      <w:r w:rsidR="000C36EF">
        <w:rPr>
          <w:sz w:val="28"/>
        </w:rPr>
        <w:t>тыс</w:t>
      </w:r>
      <w:r>
        <w:rPr>
          <w:sz w:val="28"/>
        </w:rPr>
        <w:t xml:space="preserve">. рублей, с ростом к 2020 году на </w:t>
      </w:r>
      <w:r w:rsidR="000C36EF">
        <w:rPr>
          <w:sz w:val="28"/>
        </w:rPr>
        <w:t>1360,9</w:t>
      </w:r>
      <w:r>
        <w:rPr>
          <w:sz w:val="28"/>
        </w:rPr>
        <w:t xml:space="preserve"> </w:t>
      </w:r>
      <w:r w:rsidR="000C36EF">
        <w:rPr>
          <w:sz w:val="28"/>
        </w:rPr>
        <w:t>тыс</w:t>
      </w:r>
      <w:r>
        <w:rPr>
          <w:sz w:val="28"/>
        </w:rPr>
        <w:t xml:space="preserve">. рублей, или на </w:t>
      </w:r>
      <w:r w:rsidR="000C36EF">
        <w:rPr>
          <w:sz w:val="28"/>
        </w:rPr>
        <w:t>190</w:t>
      </w:r>
      <w:r>
        <w:rPr>
          <w:sz w:val="28"/>
        </w:rPr>
        <w:t xml:space="preserve"> процент</w:t>
      </w:r>
      <w:r w:rsidR="000C36EF">
        <w:rPr>
          <w:sz w:val="28"/>
        </w:rPr>
        <w:t>ов</w:t>
      </w:r>
      <w:r>
        <w:rPr>
          <w:sz w:val="28"/>
        </w:rPr>
        <w:t>.</w:t>
      </w:r>
    </w:p>
    <w:p w14:paraId="1AD98A1B" w14:textId="56F0EA16" w:rsidR="00FA23B5" w:rsidRDefault="00DD3AA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По расходам исполнение составило </w:t>
      </w:r>
      <w:r w:rsidR="000C36EF">
        <w:rPr>
          <w:spacing w:val="-4"/>
          <w:sz w:val="28"/>
        </w:rPr>
        <w:t>9063,5</w:t>
      </w:r>
      <w:r>
        <w:rPr>
          <w:spacing w:val="-4"/>
          <w:sz w:val="28"/>
        </w:rPr>
        <w:t xml:space="preserve"> млн. рублей, или </w:t>
      </w:r>
      <w:r w:rsidR="000C36EF">
        <w:rPr>
          <w:spacing w:val="-4"/>
          <w:sz w:val="28"/>
        </w:rPr>
        <w:t>101</w:t>
      </w:r>
      <w:r>
        <w:rPr>
          <w:spacing w:val="-4"/>
          <w:sz w:val="28"/>
        </w:rPr>
        <w:t xml:space="preserve"> процен</w:t>
      </w:r>
      <w:r w:rsidR="008B5B9C">
        <w:rPr>
          <w:spacing w:val="-4"/>
          <w:sz w:val="28"/>
        </w:rPr>
        <w:t>т</w:t>
      </w:r>
      <w:r>
        <w:rPr>
          <w:sz w:val="28"/>
        </w:rPr>
        <w:t xml:space="preserve"> к плану, и </w:t>
      </w:r>
      <w:r w:rsidR="008B5B9C">
        <w:rPr>
          <w:sz w:val="28"/>
        </w:rPr>
        <w:t>с ростом</w:t>
      </w:r>
      <w:r>
        <w:rPr>
          <w:sz w:val="28"/>
        </w:rPr>
        <w:t xml:space="preserve"> к 2020 году</w:t>
      </w:r>
      <w:r w:rsidR="000C36EF">
        <w:rPr>
          <w:sz w:val="28"/>
        </w:rPr>
        <w:t xml:space="preserve"> </w:t>
      </w:r>
      <w:r>
        <w:rPr>
          <w:sz w:val="28"/>
        </w:rPr>
        <w:t xml:space="preserve">на </w:t>
      </w:r>
      <w:r w:rsidR="008B5B9C">
        <w:rPr>
          <w:sz w:val="28"/>
        </w:rPr>
        <w:t>38,6</w:t>
      </w:r>
      <w:r>
        <w:rPr>
          <w:sz w:val="28"/>
        </w:rPr>
        <w:t xml:space="preserve"> процент</w:t>
      </w:r>
      <w:r w:rsidR="008B5B9C">
        <w:rPr>
          <w:sz w:val="28"/>
        </w:rPr>
        <w:t>ов</w:t>
      </w:r>
      <w:r>
        <w:rPr>
          <w:sz w:val="28"/>
        </w:rPr>
        <w:t xml:space="preserve">. По результатам исполнения </w:t>
      </w:r>
      <w:r>
        <w:rPr>
          <w:sz w:val="28"/>
        </w:rPr>
        <w:lastRenderedPageBreak/>
        <w:t xml:space="preserve">консолидированного бюджета сложилось превышение доходов над расходами в сумме </w:t>
      </w:r>
      <w:r w:rsidR="008B5B9C">
        <w:rPr>
          <w:sz w:val="28"/>
        </w:rPr>
        <w:t>24,7</w:t>
      </w:r>
      <w:r>
        <w:rPr>
          <w:sz w:val="28"/>
        </w:rPr>
        <w:t xml:space="preserve"> </w:t>
      </w:r>
      <w:r w:rsidR="008B5B9C">
        <w:rPr>
          <w:sz w:val="28"/>
        </w:rPr>
        <w:t>тыс</w:t>
      </w:r>
      <w:r>
        <w:rPr>
          <w:sz w:val="28"/>
        </w:rPr>
        <w:t>.</w:t>
      </w:r>
      <w:r w:rsidR="0099479E">
        <w:rPr>
          <w:sz w:val="28"/>
        </w:rPr>
        <w:t xml:space="preserve"> </w:t>
      </w:r>
      <w:r>
        <w:rPr>
          <w:sz w:val="28"/>
        </w:rPr>
        <w:t>рублей.</w:t>
      </w:r>
    </w:p>
    <w:p w14:paraId="2693E422" w14:textId="14710E59" w:rsidR="00FA23B5" w:rsidRDefault="00EE3550">
      <w:pPr>
        <w:widowControl w:val="0"/>
        <w:ind w:firstLine="709"/>
        <w:jc w:val="both"/>
      </w:pPr>
      <w:r>
        <w:rPr>
          <w:sz w:val="28"/>
        </w:rPr>
        <w:t>Распоряжением</w:t>
      </w:r>
      <w:r w:rsidR="00DD3AA3">
        <w:rPr>
          <w:sz w:val="28"/>
        </w:rPr>
        <w:t xml:space="preserve"> Администрации </w:t>
      </w:r>
      <w:proofErr w:type="spellStart"/>
      <w:r w:rsidR="008B5B9C">
        <w:rPr>
          <w:color w:val="auto"/>
          <w:sz w:val="28"/>
          <w:szCs w:val="28"/>
        </w:rPr>
        <w:t>Федосеевского</w:t>
      </w:r>
      <w:proofErr w:type="spellEnd"/>
      <w:r w:rsidR="008B5B9C">
        <w:rPr>
          <w:color w:val="auto"/>
          <w:sz w:val="28"/>
          <w:szCs w:val="28"/>
        </w:rPr>
        <w:t xml:space="preserve"> сельского поселения </w:t>
      </w:r>
      <w:r w:rsidR="00DD3AA3">
        <w:rPr>
          <w:sz w:val="28"/>
        </w:rPr>
        <w:t xml:space="preserve">от </w:t>
      </w:r>
      <w:r>
        <w:rPr>
          <w:color w:val="auto"/>
          <w:sz w:val="28"/>
        </w:rPr>
        <w:t>12</w:t>
      </w:r>
      <w:r w:rsidR="001307BF" w:rsidRPr="001307BF">
        <w:rPr>
          <w:color w:val="auto"/>
          <w:sz w:val="28"/>
        </w:rPr>
        <w:t>.</w:t>
      </w:r>
      <w:r>
        <w:rPr>
          <w:color w:val="auto"/>
          <w:sz w:val="28"/>
        </w:rPr>
        <w:t>10</w:t>
      </w:r>
      <w:r w:rsidR="00DD3AA3" w:rsidRPr="001307BF">
        <w:rPr>
          <w:color w:val="auto"/>
          <w:sz w:val="28"/>
        </w:rPr>
        <w:t xml:space="preserve">.2018 № </w:t>
      </w:r>
      <w:r>
        <w:rPr>
          <w:color w:val="auto"/>
          <w:sz w:val="28"/>
        </w:rPr>
        <w:t>54</w:t>
      </w:r>
      <w:r w:rsidR="00DD3AA3" w:rsidRPr="001307BF">
        <w:rPr>
          <w:color w:val="auto"/>
          <w:sz w:val="28"/>
        </w:rPr>
        <w:t xml:space="preserve"> </w:t>
      </w:r>
      <w:r w:rsidR="00DD3AA3">
        <w:rPr>
          <w:sz w:val="28"/>
        </w:rPr>
        <w:t xml:space="preserve">утвержден План мероприятий по росту доходного потенциала </w:t>
      </w:r>
      <w:proofErr w:type="spellStart"/>
      <w:r w:rsidR="001307BF">
        <w:rPr>
          <w:color w:val="auto"/>
          <w:sz w:val="28"/>
          <w:szCs w:val="28"/>
        </w:rPr>
        <w:t>Федосеевского</w:t>
      </w:r>
      <w:proofErr w:type="spellEnd"/>
      <w:r w:rsidR="001307BF">
        <w:rPr>
          <w:color w:val="auto"/>
          <w:sz w:val="28"/>
          <w:szCs w:val="28"/>
        </w:rPr>
        <w:t xml:space="preserve"> сельского поселения</w:t>
      </w:r>
      <w:r w:rsidR="00DD3AA3">
        <w:rPr>
          <w:sz w:val="28"/>
        </w:rPr>
        <w:t xml:space="preserve">, оптимизации расходов бюджета района и сокращению муниципального долга </w:t>
      </w:r>
      <w:proofErr w:type="spellStart"/>
      <w:r w:rsidR="001307BF">
        <w:rPr>
          <w:color w:val="auto"/>
          <w:sz w:val="28"/>
          <w:szCs w:val="28"/>
        </w:rPr>
        <w:t>Федосеевского</w:t>
      </w:r>
      <w:proofErr w:type="spellEnd"/>
      <w:r w:rsidR="001307BF">
        <w:rPr>
          <w:color w:val="auto"/>
          <w:sz w:val="28"/>
          <w:szCs w:val="28"/>
        </w:rPr>
        <w:t xml:space="preserve"> сельского поселения</w:t>
      </w:r>
      <w:r w:rsidR="001307BF">
        <w:rPr>
          <w:sz w:val="28"/>
        </w:rPr>
        <w:t xml:space="preserve"> </w:t>
      </w:r>
      <w:r w:rsidR="00DD3AA3">
        <w:rPr>
          <w:sz w:val="28"/>
        </w:rPr>
        <w:t>до 2024 года.</w:t>
      </w:r>
    </w:p>
    <w:p w14:paraId="12A3BA48" w14:textId="4C9AF265" w:rsidR="00FA23B5" w:rsidRDefault="00DD3AA3">
      <w:pPr>
        <w:widowControl w:val="0"/>
        <w:ind w:firstLine="709"/>
        <w:jc w:val="both"/>
      </w:pPr>
      <w:r>
        <w:rPr>
          <w:sz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1307BF">
        <w:rPr>
          <w:color w:val="auto"/>
          <w:sz w:val="28"/>
          <w:szCs w:val="28"/>
        </w:rPr>
        <w:t>Федосеевского</w:t>
      </w:r>
      <w:proofErr w:type="spellEnd"/>
      <w:r w:rsidR="001307BF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14:paraId="2E2E0C09" w14:textId="708F0ADC" w:rsidR="00FA23B5" w:rsidRPr="0099479E" w:rsidRDefault="00DD3AA3">
      <w:pPr>
        <w:widowControl w:val="0"/>
        <w:ind w:firstLine="709"/>
        <w:jc w:val="both"/>
        <w:rPr>
          <w:color w:val="auto"/>
        </w:rPr>
      </w:pPr>
      <w:r w:rsidRPr="0099479E">
        <w:rPr>
          <w:color w:val="auto"/>
          <w:sz w:val="28"/>
        </w:rPr>
        <w:t>Приоритетным направлением является обеспечение расходов в социальной сфере. Расходы на образование, социальную политику, культуру</w:t>
      </w:r>
      <w:r w:rsidR="00B80272" w:rsidRPr="0099479E">
        <w:rPr>
          <w:color w:val="auto"/>
          <w:sz w:val="28"/>
        </w:rPr>
        <w:t xml:space="preserve"> и</w:t>
      </w:r>
      <w:r w:rsidRPr="0099479E">
        <w:rPr>
          <w:color w:val="auto"/>
          <w:sz w:val="28"/>
        </w:rPr>
        <w:t xml:space="preserve"> спорт в 2021 году составили </w:t>
      </w:r>
      <w:r w:rsidR="00B80272" w:rsidRPr="0099479E">
        <w:rPr>
          <w:color w:val="auto"/>
          <w:sz w:val="28"/>
        </w:rPr>
        <w:t>2814,1тыс</w:t>
      </w:r>
      <w:r w:rsidRPr="0099479E">
        <w:rPr>
          <w:color w:val="auto"/>
          <w:sz w:val="28"/>
        </w:rPr>
        <w:t xml:space="preserve">. рублей, или </w:t>
      </w:r>
      <w:r w:rsidR="004D3359" w:rsidRPr="0099479E">
        <w:rPr>
          <w:color w:val="auto"/>
          <w:sz w:val="28"/>
        </w:rPr>
        <w:t>31,0</w:t>
      </w:r>
      <w:r w:rsidRPr="0099479E">
        <w:rPr>
          <w:color w:val="auto"/>
          <w:sz w:val="28"/>
        </w:rPr>
        <w:t xml:space="preserve"> процент всех расходов консолидированного бюджета. </w:t>
      </w:r>
      <w:r w:rsidR="004D3359" w:rsidRPr="0099479E">
        <w:rPr>
          <w:color w:val="auto"/>
          <w:sz w:val="28"/>
        </w:rPr>
        <w:t>Увеличение</w:t>
      </w:r>
      <w:r w:rsidRPr="0099479E">
        <w:rPr>
          <w:color w:val="auto"/>
          <w:sz w:val="28"/>
        </w:rPr>
        <w:t xml:space="preserve"> расходов к уровню 2020 года составили </w:t>
      </w:r>
      <w:r w:rsidR="004D3359" w:rsidRPr="0099479E">
        <w:rPr>
          <w:color w:val="auto"/>
          <w:sz w:val="28"/>
        </w:rPr>
        <w:t>737,4</w:t>
      </w:r>
      <w:r w:rsidRPr="0099479E">
        <w:rPr>
          <w:color w:val="auto"/>
          <w:sz w:val="28"/>
        </w:rPr>
        <w:t xml:space="preserve"> </w:t>
      </w:r>
      <w:r w:rsidR="004D3359" w:rsidRPr="0099479E">
        <w:rPr>
          <w:color w:val="auto"/>
          <w:sz w:val="28"/>
        </w:rPr>
        <w:t>тыс</w:t>
      </w:r>
      <w:r w:rsidRPr="0099479E">
        <w:rPr>
          <w:color w:val="auto"/>
          <w:sz w:val="28"/>
        </w:rPr>
        <w:t>. рублей.</w:t>
      </w:r>
    </w:p>
    <w:p w14:paraId="379091BB" w14:textId="631461F1" w:rsidR="00FA23B5" w:rsidRDefault="00DD3AA3">
      <w:pPr>
        <w:widowControl w:val="0"/>
        <w:ind w:firstLine="709"/>
        <w:jc w:val="both"/>
      </w:pPr>
      <w:r w:rsidRPr="0099479E">
        <w:rPr>
          <w:color w:val="auto"/>
          <w:sz w:val="28"/>
        </w:rPr>
        <w:t xml:space="preserve">В 2021 году на реализацию </w:t>
      </w:r>
      <w:r w:rsidR="008B5B9C" w:rsidRPr="0099479E">
        <w:rPr>
          <w:color w:val="auto"/>
          <w:sz w:val="28"/>
        </w:rPr>
        <w:t>1</w:t>
      </w:r>
      <w:r w:rsidR="003E0DCB" w:rsidRPr="0099479E">
        <w:rPr>
          <w:color w:val="auto"/>
          <w:sz w:val="28"/>
        </w:rPr>
        <w:t>0</w:t>
      </w:r>
      <w:r w:rsidRPr="0099479E">
        <w:rPr>
          <w:color w:val="auto"/>
          <w:sz w:val="28"/>
        </w:rPr>
        <w:t xml:space="preserve"> муниципальных программ направлено </w:t>
      </w:r>
      <w:r w:rsidR="0099479E" w:rsidRPr="0099479E">
        <w:rPr>
          <w:color w:val="auto"/>
          <w:sz w:val="28"/>
        </w:rPr>
        <w:t>8165,6</w:t>
      </w:r>
      <w:r w:rsidRPr="0099479E">
        <w:rPr>
          <w:color w:val="auto"/>
          <w:sz w:val="28"/>
        </w:rPr>
        <w:t xml:space="preserve"> </w:t>
      </w:r>
      <w:r w:rsidR="0099479E" w:rsidRPr="0099479E">
        <w:rPr>
          <w:color w:val="auto"/>
          <w:sz w:val="28"/>
        </w:rPr>
        <w:t>тыс</w:t>
      </w:r>
      <w:r w:rsidRPr="0099479E">
        <w:rPr>
          <w:color w:val="auto"/>
          <w:sz w:val="28"/>
        </w:rPr>
        <w:t xml:space="preserve">. рублей, или </w:t>
      </w:r>
      <w:r w:rsidR="0099479E" w:rsidRPr="0099479E">
        <w:rPr>
          <w:color w:val="auto"/>
          <w:sz w:val="28"/>
        </w:rPr>
        <w:t>90</w:t>
      </w:r>
      <w:r w:rsidRPr="0099479E">
        <w:rPr>
          <w:color w:val="auto"/>
          <w:sz w:val="28"/>
        </w:rPr>
        <w:t xml:space="preserve"> процент</w:t>
      </w:r>
      <w:r w:rsidR="0099479E" w:rsidRPr="0099479E">
        <w:rPr>
          <w:color w:val="auto"/>
          <w:sz w:val="28"/>
        </w:rPr>
        <w:t>ов</w:t>
      </w:r>
      <w:r w:rsidRPr="0099479E">
        <w:rPr>
          <w:color w:val="auto"/>
          <w:sz w:val="28"/>
        </w:rPr>
        <w:t xml:space="preserve"> расходов бюджета </w:t>
      </w:r>
      <w:proofErr w:type="spellStart"/>
      <w:r w:rsidR="0099479E" w:rsidRPr="0099479E">
        <w:rPr>
          <w:color w:val="auto"/>
          <w:sz w:val="28"/>
          <w:szCs w:val="28"/>
        </w:rPr>
        <w:t>Федосеевского</w:t>
      </w:r>
      <w:proofErr w:type="spellEnd"/>
      <w:r w:rsidR="0099479E" w:rsidRPr="0099479E">
        <w:rPr>
          <w:color w:val="auto"/>
          <w:sz w:val="28"/>
          <w:szCs w:val="28"/>
        </w:rPr>
        <w:t xml:space="preserve"> сельского поселения Заветинского района</w:t>
      </w:r>
      <w:r>
        <w:rPr>
          <w:sz w:val="28"/>
        </w:rPr>
        <w:t>.</w:t>
      </w:r>
    </w:p>
    <w:p w14:paraId="40339251" w14:textId="0A06427F" w:rsidR="00FA23B5" w:rsidRDefault="00DD3AA3">
      <w:pPr>
        <w:widowControl w:val="0"/>
        <w:ind w:firstLine="709"/>
        <w:jc w:val="both"/>
      </w:pPr>
      <w:r w:rsidRPr="00EE3550">
        <w:rPr>
          <w:color w:val="auto"/>
          <w:sz w:val="28"/>
        </w:rPr>
        <w:t xml:space="preserve">В соответствии с Соглашением </w:t>
      </w:r>
      <w:r>
        <w:rPr>
          <w:sz w:val="28"/>
        </w:rPr>
        <w:t xml:space="preserve">о мерах по социально-экономическому развитию и оздоровлению муниципальных финансов </w:t>
      </w:r>
      <w:proofErr w:type="spellStart"/>
      <w:r w:rsidR="002336C9">
        <w:rPr>
          <w:color w:val="auto"/>
          <w:sz w:val="28"/>
          <w:szCs w:val="28"/>
        </w:rPr>
        <w:t>Федосеевского</w:t>
      </w:r>
      <w:proofErr w:type="spellEnd"/>
      <w:r w:rsidR="002336C9">
        <w:rPr>
          <w:color w:val="auto"/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и в соответствии с пунктом 8 распоряжения Правительства Ростовской области от 21.09.2018 № 567 утвержден План мероприятий по росту доходного потенциала </w:t>
      </w:r>
      <w:proofErr w:type="spellStart"/>
      <w:r w:rsidR="002336C9">
        <w:rPr>
          <w:color w:val="auto"/>
          <w:sz w:val="28"/>
          <w:szCs w:val="28"/>
        </w:rPr>
        <w:t>Федосеевского</w:t>
      </w:r>
      <w:proofErr w:type="spellEnd"/>
      <w:r w:rsidR="002336C9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оптимизации </w:t>
      </w:r>
      <w:r w:rsidRPr="002B0FEB">
        <w:rPr>
          <w:color w:val="auto"/>
          <w:sz w:val="28"/>
        </w:rPr>
        <w:t xml:space="preserve">расходов бюджета района и сокращению муниципального долга </w:t>
      </w:r>
      <w:proofErr w:type="spellStart"/>
      <w:r w:rsidR="002336C9" w:rsidRPr="002B0FEB">
        <w:rPr>
          <w:color w:val="auto"/>
          <w:sz w:val="28"/>
          <w:szCs w:val="28"/>
        </w:rPr>
        <w:t>Федосеевского</w:t>
      </w:r>
      <w:proofErr w:type="spellEnd"/>
      <w:r w:rsidR="002336C9" w:rsidRPr="002B0FEB">
        <w:rPr>
          <w:color w:val="auto"/>
          <w:sz w:val="28"/>
          <w:szCs w:val="28"/>
        </w:rPr>
        <w:t xml:space="preserve"> сельского поселения</w:t>
      </w:r>
      <w:r w:rsidRPr="002B0FEB">
        <w:rPr>
          <w:color w:val="auto"/>
          <w:sz w:val="28"/>
        </w:rPr>
        <w:t xml:space="preserve">. Распоряжением Администрации </w:t>
      </w:r>
      <w:proofErr w:type="spellStart"/>
      <w:r w:rsidR="002336C9" w:rsidRPr="002B0FEB">
        <w:rPr>
          <w:color w:val="auto"/>
          <w:sz w:val="28"/>
          <w:szCs w:val="28"/>
        </w:rPr>
        <w:t>Федосеевского</w:t>
      </w:r>
      <w:proofErr w:type="spellEnd"/>
      <w:r w:rsidR="002336C9" w:rsidRPr="002B0FEB">
        <w:rPr>
          <w:color w:val="auto"/>
          <w:sz w:val="28"/>
          <w:szCs w:val="28"/>
        </w:rPr>
        <w:t xml:space="preserve"> сельского поселения </w:t>
      </w:r>
      <w:r w:rsidRPr="002B0FEB">
        <w:rPr>
          <w:color w:val="auto"/>
          <w:sz w:val="28"/>
        </w:rPr>
        <w:t>от 10.06.2019 № </w:t>
      </w:r>
      <w:r w:rsidR="00EE3550" w:rsidRPr="002B0FEB">
        <w:rPr>
          <w:color w:val="auto"/>
          <w:sz w:val="28"/>
        </w:rPr>
        <w:t>36</w:t>
      </w:r>
      <w:r w:rsidRPr="002B0FEB">
        <w:rPr>
          <w:color w:val="auto"/>
          <w:sz w:val="28"/>
        </w:rPr>
        <w:t xml:space="preserve"> План мероприятий по росту доходного потенциала </w:t>
      </w:r>
      <w:proofErr w:type="spellStart"/>
      <w:r w:rsidR="002336C9" w:rsidRPr="002B0FEB">
        <w:rPr>
          <w:color w:val="auto"/>
          <w:sz w:val="28"/>
          <w:szCs w:val="28"/>
        </w:rPr>
        <w:t>Федосеевского</w:t>
      </w:r>
      <w:proofErr w:type="spellEnd"/>
      <w:r w:rsidR="002336C9" w:rsidRPr="002B0FEB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оптимизации расходов бюджета </w:t>
      </w:r>
      <w:proofErr w:type="spellStart"/>
      <w:r w:rsidR="002336C9">
        <w:rPr>
          <w:color w:val="auto"/>
          <w:sz w:val="28"/>
          <w:szCs w:val="28"/>
        </w:rPr>
        <w:t>Федосеевского</w:t>
      </w:r>
      <w:proofErr w:type="spellEnd"/>
      <w:r w:rsidR="002336C9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и сокращению муниципального долга </w:t>
      </w:r>
      <w:proofErr w:type="spellStart"/>
      <w:r w:rsidR="002336C9">
        <w:rPr>
          <w:color w:val="auto"/>
          <w:sz w:val="28"/>
          <w:szCs w:val="28"/>
        </w:rPr>
        <w:t>Федосеевского</w:t>
      </w:r>
      <w:proofErr w:type="spellEnd"/>
      <w:r w:rsidR="002336C9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актуализирован и пролонгирован до 2024 года. Аналогичная работа проведена органами местного самоуправления сельских поселений.</w:t>
      </w:r>
    </w:p>
    <w:p w14:paraId="15811009" w14:textId="77777777" w:rsidR="00FA23B5" w:rsidRDefault="00DD3AA3">
      <w:pPr>
        <w:widowControl w:val="0"/>
        <w:ind w:firstLine="709"/>
        <w:jc w:val="both"/>
      </w:pPr>
      <w:r>
        <w:rPr>
          <w:sz w:val="28"/>
        </w:rPr>
        <w:t>Проведена оценка эффективности осуществления на местном уровне налоговых расходов. Все налоговые расходы признаны эффективными, поскольку имеют социальную направленность.</w:t>
      </w:r>
    </w:p>
    <w:p w14:paraId="1350DE3F" w14:textId="46C65D3C" w:rsidR="00FA23B5" w:rsidRDefault="00DD3AA3">
      <w:pPr>
        <w:widowControl w:val="0"/>
        <w:ind w:firstLine="709"/>
        <w:jc w:val="both"/>
      </w:pPr>
      <w:r>
        <w:rPr>
          <w:sz w:val="28"/>
        </w:rPr>
        <w:t xml:space="preserve">В целях финансового обеспечения деятельности муниципальных учреждений, в том числе по предоставлению государственных и муниципальных услуг в установленных сферах деятельности, Администрацией </w:t>
      </w:r>
      <w:proofErr w:type="spellStart"/>
      <w:r w:rsidR="00EE3550">
        <w:rPr>
          <w:color w:val="auto"/>
          <w:sz w:val="28"/>
          <w:szCs w:val="28"/>
        </w:rPr>
        <w:t>Федосеевского</w:t>
      </w:r>
      <w:proofErr w:type="spellEnd"/>
      <w:r w:rsidR="00EE3550">
        <w:rPr>
          <w:color w:val="auto"/>
          <w:sz w:val="28"/>
          <w:szCs w:val="28"/>
        </w:rPr>
        <w:t xml:space="preserve"> сельского поселения</w:t>
      </w:r>
      <w:r>
        <w:rPr>
          <w:spacing w:val="-2"/>
          <w:sz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2336C9">
        <w:rPr>
          <w:color w:val="auto"/>
          <w:sz w:val="28"/>
          <w:szCs w:val="28"/>
        </w:rPr>
        <w:t>Федосеевского</w:t>
      </w:r>
      <w:proofErr w:type="spellEnd"/>
      <w:r w:rsidR="002336C9">
        <w:rPr>
          <w:color w:val="auto"/>
          <w:sz w:val="28"/>
          <w:szCs w:val="28"/>
        </w:rPr>
        <w:t xml:space="preserve"> сельского поселения</w:t>
      </w:r>
      <w:r>
        <w:rPr>
          <w:spacing w:val="-2"/>
          <w:sz w:val="28"/>
        </w:rPr>
        <w:t>, актуализирован порядок формирования муниципального задания.</w:t>
      </w:r>
    </w:p>
    <w:p w14:paraId="206ADA79" w14:textId="14AB9BC0" w:rsidR="00FA23B5" w:rsidRDefault="00DD3AA3">
      <w:pPr>
        <w:widowControl w:val="0"/>
        <w:ind w:firstLine="709"/>
        <w:jc w:val="both"/>
      </w:pPr>
      <w:r>
        <w:rPr>
          <w:spacing w:val="-2"/>
          <w:sz w:val="28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proofErr w:type="spellStart"/>
      <w:r w:rsidR="008E662A">
        <w:rPr>
          <w:color w:val="auto"/>
          <w:sz w:val="28"/>
          <w:szCs w:val="28"/>
        </w:rPr>
        <w:t>Федосеевского</w:t>
      </w:r>
      <w:proofErr w:type="spellEnd"/>
      <w:r w:rsidR="008E662A">
        <w:rPr>
          <w:color w:val="auto"/>
          <w:sz w:val="28"/>
          <w:szCs w:val="28"/>
        </w:rPr>
        <w:t xml:space="preserve"> сельского поселения</w:t>
      </w:r>
      <w:r>
        <w:rPr>
          <w:spacing w:val="-2"/>
          <w:sz w:val="28"/>
        </w:rPr>
        <w:t>.</w:t>
      </w:r>
    </w:p>
    <w:p w14:paraId="3E4C27A7" w14:textId="77777777" w:rsidR="00FA23B5" w:rsidRDefault="00DD3AA3">
      <w:pPr>
        <w:ind w:firstLine="709"/>
        <w:jc w:val="both"/>
      </w:pPr>
      <w:r>
        <w:rPr>
          <w:spacing w:val="-2"/>
          <w:sz w:val="28"/>
        </w:rPr>
        <w:t xml:space="preserve">Обеспечивается координация и методическое обеспечение деятельности по планированию и исполнению местных бюджетов, контроль за их сбалансированностью, отсутствием просроченной кредиторской задолженности. </w:t>
      </w:r>
    </w:p>
    <w:p w14:paraId="0A9A0764" w14:textId="77777777" w:rsidR="00FA23B5" w:rsidRDefault="00DD3AA3">
      <w:pPr>
        <w:ind w:firstLine="709"/>
        <w:jc w:val="both"/>
      </w:pPr>
      <w:r>
        <w:rPr>
          <w:spacing w:val="-2"/>
          <w:sz w:val="28"/>
        </w:rPr>
        <w:t xml:space="preserve">Для усиления взаимодействия органов исполнительной власти с территориальными органами федеральных органов исполнительной власти и </w:t>
      </w:r>
      <w:r>
        <w:rPr>
          <w:spacing w:val="-2"/>
          <w:sz w:val="28"/>
        </w:rPr>
        <w:lastRenderedPageBreak/>
        <w:t>органами местного самоуправления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консолидированного бюджета Ростовской области.</w:t>
      </w:r>
    </w:p>
    <w:p w14:paraId="521A3303" w14:textId="349E0FD8" w:rsidR="00FA23B5" w:rsidRDefault="00DD3AA3">
      <w:pPr>
        <w:ind w:firstLine="709"/>
        <w:jc w:val="both"/>
      </w:pPr>
      <w:r>
        <w:rPr>
          <w:spacing w:val="-2"/>
          <w:sz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proofErr w:type="spellStart"/>
      <w:r w:rsidR="008E662A">
        <w:rPr>
          <w:color w:val="auto"/>
          <w:sz w:val="28"/>
          <w:szCs w:val="28"/>
        </w:rPr>
        <w:t>Федосеевского</w:t>
      </w:r>
      <w:proofErr w:type="spellEnd"/>
      <w:r w:rsidR="008E662A">
        <w:rPr>
          <w:color w:val="auto"/>
          <w:sz w:val="28"/>
          <w:szCs w:val="28"/>
        </w:rPr>
        <w:t xml:space="preserve"> сельского поселения</w:t>
      </w:r>
      <w:r w:rsidR="008E662A">
        <w:rPr>
          <w:spacing w:val="-2"/>
          <w:sz w:val="28"/>
        </w:rPr>
        <w:t xml:space="preserve"> </w:t>
      </w:r>
      <w:r>
        <w:rPr>
          <w:spacing w:val="-2"/>
          <w:sz w:val="28"/>
        </w:rPr>
        <w:t>Заветинского района.</w:t>
      </w:r>
    </w:p>
    <w:p w14:paraId="5223CFF5" w14:textId="60F79EE8" w:rsidR="00FA23B5" w:rsidRDefault="00DD3AA3">
      <w:pPr>
        <w:widowControl w:val="0"/>
        <w:ind w:firstLine="709"/>
        <w:jc w:val="both"/>
      </w:pPr>
      <w:r>
        <w:rPr>
          <w:spacing w:val="-2"/>
          <w:sz w:val="28"/>
        </w:rPr>
        <w:t>В целях осуществления долгосрочного стратегического планирования утвержден бюджетный прогноз</w:t>
      </w:r>
      <w:r w:rsidR="008E662A">
        <w:rPr>
          <w:spacing w:val="-2"/>
          <w:sz w:val="28"/>
        </w:rPr>
        <w:t xml:space="preserve"> </w:t>
      </w:r>
      <w:proofErr w:type="spellStart"/>
      <w:r w:rsidR="008E662A">
        <w:rPr>
          <w:color w:val="auto"/>
          <w:sz w:val="28"/>
          <w:szCs w:val="28"/>
        </w:rPr>
        <w:t>Федосеевского</w:t>
      </w:r>
      <w:proofErr w:type="spellEnd"/>
      <w:r w:rsidR="008E662A">
        <w:rPr>
          <w:color w:val="auto"/>
          <w:sz w:val="28"/>
          <w:szCs w:val="28"/>
        </w:rPr>
        <w:t xml:space="preserve"> сельского поселения</w:t>
      </w:r>
      <w:r>
        <w:rPr>
          <w:spacing w:val="-2"/>
          <w:sz w:val="28"/>
        </w:rPr>
        <w:t xml:space="preserve"> Заветинского района на долгосрочный период.</w:t>
      </w:r>
    </w:p>
    <w:p w14:paraId="42EDC9FD" w14:textId="77777777" w:rsidR="00FA23B5" w:rsidRDefault="00DD3AA3">
      <w:pPr>
        <w:widowControl w:val="0"/>
        <w:ind w:firstLine="709"/>
        <w:jc w:val="both"/>
      </w:pPr>
      <w:r>
        <w:rPr>
          <w:spacing w:val="-2"/>
          <w:sz w:val="28"/>
        </w:rPr>
        <w:t>Планирование и исполнение бюджета района ведется в Единой автоматизированной системе управления общественными финансами в Ростовской области.</w:t>
      </w:r>
    </w:p>
    <w:p w14:paraId="376ABC89" w14:textId="7F5AED9D" w:rsidR="00FA23B5" w:rsidRDefault="00DD3AA3">
      <w:pPr>
        <w:ind w:firstLine="709"/>
        <w:jc w:val="both"/>
      </w:pPr>
      <w:r>
        <w:rPr>
          <w:spacing w:val="-2"/>
          <w:sz w:val="28"/>
        </w:rPr>
        <w:t xml:space="preserve">В </w:t>
      </w:r>
      <w:proofErr w:type="spellStart"/>
      <w:r w:rsidR="008E662A">
        <w:rPr>
          <w:color w:val="auto"/>
          <w:sz w:val="28"/>
          <w:szCs w:val="28"/>
        </w:rPr>
        <w:t>Федосеевском</w:t>
      </w:r>
      <w:proofErr w:type="spellEnd"/>
      <w:r w:rsidR="008E662A">
        <w:rPr>
          <w:color w:val="auto"/>
          <w:sz w:val="28"/>
          <w:szCs w:val="28"/>
        </w:rPr>
        <w:t xml:space="preserve"> сельском поселении</w:t>
      </w:r>
      <w:r>
        <w:rPr>
          <w:spacing w:val="-2"/>
          <w:sz w:val="28"/>
        </w:rPr>
        <w:t xml:space="preserve">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14:paraId="14CFB481" w14:textId="53FBEA57" w:rsidR="00FA23B5" w:rsidRDefault="00DD3AA3">
      <w:pPr>
        <w:ind w:firstLine="709"/>
        <w:jc w:val="both"/>
      </w:pPr>
      <w:r>
        <w:rPr>
          <w:sz w:val="28"/>
        </w:rPr>
        <w:t xml:space="preserve">В целях упрощения и ускорения бюджетных процедур в соответствии с Федеральным законом от 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 в связи с обстановкой и на иные цели, определенные Администрацией </w:t>
      </w:r>
      <w:proofErr w:type="spellStart"/>
      <w:r w:rsidR="008E662A">
        <w:rPr>
          <w:color w:val="auto"/>
          <w:sz w:val="28"/>
          <w:szCs w:val="28"/>
        </w:rPr>
        <w:t>Федосеевского</w:t>
      </w:r>
      <w:proofErr w:type="spellEnd"/>
      <w:r w:rsidR="008E662A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14:paraId="7F4C7F71" w14:textId="0650A3B9" w:rsidR="00FA23B5" w:rsidRDefault="00DD3AA3">
      <w:pPr>
        <w:ind w:firstLine="709"/>
        <w:jc w:val="both"/>
      </w:pPr>
      <w:r>
        <w:rPr>
          <w:sz w:val="28"/>
        </w:rPr>
        <w:t xml:space="preserve">По итогам I полугодия 2022 года исполнение консолидированного бюджета обеспечено с профицитом в сумме </w:t>
      </w:r>
      <w:r w:rsidR="008E662A">
        <w:rPr>
          <w:sz w:val="28"/>
        </w:rPr>
        <w:t>11,3</w:t>
      </w:r>
      <w:r>
        <w:rPr>
          <w:sz w:val="28"/>
        </w:rPr>
        <w:t xml:space="preserve"> </w:t>
      </w:r>
      <w:proofErr w:type="spellStart"/>
      <w:proofErr w:type="gramStart"/>
      <w:r w:rsidR="008E662A">
        <w:rPr>
          <w:sz w:val="28"/>
        </w:rPr>
        <w:t>тыс</w:t>
      </w:r>
      <w:r>
        <w:rPr>
          <w:sz w:val="28"/>
        </w:rPr>
        <w:t>.рублей</w:t>
      </w:r>
      <w:proofErr w:type="spellEnd"/>
      <w:proofErr w:type="gramEnd"/>
      <w:r>
        <w:rPr>
          <w:sz w:val="28"/>
        </w:rPr>
        <w:t>. Социальные обязательства местных бюджетов выполнены в полном объеме.</w:t>
      </w:r>
    </w:p>
    <w:p w14:paraId="34C2164D" w14:textId="77777777" w:rsidR="00FA23B5" w:rsidRDefault="00FA23B5">
      <w:pPr>
        <w:widowControl w:val="0"/>
        <w:jc w:val="center"/>
        <w:rPr>
          <w:spacing w:val="-2"/>
          <w:sz w:val="28"/>
        </w:rPr>
      </w:pPr>
    </w:p>
    <w:p w14:paraId="14DE5261" w14:textId="77777777" w:rsidR="00FA23B5" w:rsidRDefault="00DD3AA3">
      <w:pPr>
        <w:widowControl w:val="0"/>
        <w:spacing w:line="216" w:lineRule="auto"/>
        <w:jc w:val="center"/>
      </w:pPr>
      <w:r>
        <w:rPr>
          <w:sz w:val="28"/>
        </w:rPr>
        <w:t>2. Основные цели и задачи бюджетной</w:t>
      </w:r>
    </w:p>
    <w:p w14:paraId="300B14E0" w14:textId="77777777" w:rsidR="00FA23B5" w:rsidRDefault="00DD3AA3">
      <w:pPr>
        <w:widowControl w:val="0"/>
        <w:spacing w:line="216" w:lineRule="auto"/>
        <w:jc w:val="center"/>
      </w:pPr>
      <w:r>
        <w:rPr>
          <w:sz w:val="28"/>
        </w:rPr>
        <w:t>и налоговой политики на 2023 год и на плановый период 2024 и 2025 годов</w:t>
      </w:r>
    </w:p>
    <w:p w14:paraId="342CB3B6" w14:textId="77777777" w:rsidR="00FA23B5" w:rsidRDefault="00FA23B5">
      <w:pPr>
        <w:widowControl w:val="0"/>
        <w:spacing w:line="216" w:lineRule="auto"/>
        <w:jc w:val="center"/>
        <w:rPr>
          <w:sz w:val="28"/>
        </w:rPr>
      </w:pPr>
    </w:p>
    <w:p w14:paraId="31F71AE5" w14:textId="77777777" w:rsidR="00FA23B5" w:rsidRDefault="00DD3AA3">
      <w:pPr>
        <w:widowControl w:val="0"/>
        <w:spacing w:line="216" w:lineRule="auto"/>
        <w:ind w:firstLine="709"/>
        <w:jc w:val="both"/>
      </w:pPr>
      <w:r>
        <w:rPr>
          <w:sz w:val="28"/>
        </w:rPr>
        <w:t xml:space="preserve">Бюджетная и налоговая политика на 2023 год и на плановый период 2024 и 2025 годов сохранит свою направленность на реализацию основных на правлений бюджетной, налоговой и </w:t>
      </w:r>
      <w:proofErr w:type="spellStart"/>
      <w:r>
        <w:rPr>
          <w:sz w:val="28"/>
        </w:rPr>
        <w:t>таможенно</w:t>
      </w:r>
      <w:proofErr w:type="spellEnd"/>
      <w:r>
        <w:rPr>
          <w:sz w:val="28"/>
        </w:rPr>
        <w:t xml:space="preserve"> – тарифной политики Российской Федерации, сконцентрирована на реализации задач, поставленных Президентом Российской </w:t>
      </w:r>
      <w:proofErr w:type="spellStart"/>
      <w:r>
        <w:rPr>
          <w:sz w:val="28"/>
        </w:rPr>
        <w:t>Федерациии</w:t>
      </w:r>
      <w:proofErr w:type="spellEnd"/>
      <w:r>
        <w:rPr>
          <w:sz w:val="28"/>
        </w:rPr>
        <w:t xml:space="preserve"> Губернатором Ростовской области.</w:t>
      </w:r>
    </w:p>
    <w:p w14:paraId="6FCF8B7F" w14:textId="77777777" w:rsidR="00FA23B5" w:rsidRDefault="00DD3AA3">
      <w:pPr>
        <w:widowControl w:val="0"/>
        <w:spacing w:line="216" w:lineRule="auto"/>
        <w:ind w:firstLine="709"/>
        <w:jc w:val="both"/>
      </w:pPr>
      <w:r>
        <w:rPr>
          <w:sz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14:paraId="08276BD8" w14:textId="77777777" w:rsidR="00FA23B5" w:rsidRDefault="00DD3AA3">
      <w:pPr>
        <w:ind w:firstLine="709"/>
        <w:jc w:val="both"/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6B60F5BD" w14:textId="77777777" w:rsidR="00FA23B5" w:rsidRDefault="00DD3AA3">
      <w:pPr>
        <w:ind w:firstLine="709"/>
        <w:jc w:val="both"/>
      </w:pPr>
      <w:r>
        <w:rPr>
          <w:sz w:val="28"/>
        </w:rPr>
        <w:lastRenderedPageBreak/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14:paraId="01C03D50" w14:textId="77777777" w:rsidR="00FA23B5" w:rsidRDefault="00DD3AA3">
      <w:pPr>
        <w:widowControl w:val="0"/>
        <w:spacing w:line="216" w:lineRule="auto"/>
        <w:ind w:firstLine="709"/>
        <w:jc w:val="both"/>
      </w:pPr>
      <w:r>
        <w:rPr>
          <w:sz w:val="28"/>
        </w:rPr>
        <w:t>В связи с изменениями законодательства в области охраны окружающей среды будет обеспечена увязка поступающих в региональные и местные бюджеты экологических платежей с расходными обязательствами по восстановлению окружающей среды и рекультивации территории после завершения хозяйственной деятельности.</w:t>
      </w:r>
    </w:p>
    <w:p w14:paraId="46FCDE09" w14:textId="77777777" w:rsidR="00FA23B5" w:rsidRDefault="00DD3AA3">
      <w:pPr>
        <w:pStyle w:val="ConsPlusNormal"/>
        <w:spacing w:line="21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Как и в предыдущие годы важной задачей будет являться обеспечение </w:t>
      </w:r>
      <w:proofErr w:type="spellStart"/>
      <w:r>
        <w:rPr>
          <w:rFonts w:ascii="Times New Roman" w:hAnsi="Times New Roman"/>
          <w:sz w:val="28"/>
        </w:rPr>
        <w:t>приоритизации</w:t>
      </w:r>
      <w:proofErr w:type="spellEnd"/>
      <w:r>
        <w:rPr>
          <w:rFonts w:ascii="Times New Roman" w:hAnsi="Times New Roman"/>
          <w:sz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6DDECD0C" w14:textId="77777777" w:rsidR="00FA23B5" w:rsidRDefault="00DD3AA3">
      <w:pPr>
        <w:widowControl w:val="0"/>
        <w:spacing w:line="216" w:lineRule="auto"/>
        <w:ind w:firstLine="709"/>
        <w:jc w:val="both"/>
      </w:pPr>
      <w:r>
        <w:rPr>
          <w:sz w:val="28"/>
        </w:rPr>
        <w:t>В предстоящем бюджетном цикле будет продолжена ответственная долговая политика.</w:t>
      </w:r>
    </w:p>
    <w:p w14:paraId="176D24AC" w14:textId="77777777" w:rsidR="00FA23B5" w:rsidRDefault="00FA23B5">
      <w:pPr>
        <w:widowControl w:val="0"/>
        <w:jc w:val="center"/>
        <w:rPr>
          <w:spacing w:val="-2"/>
          <w:sz w:val="28"/>
        </w:rPr>
      </w:pPr>
    </w:p>
    <w:p w14:paraId="51248FC2" w14:textId="77777777" w:rsidR="00FA23B5" w:rsidRDefault="00DD3AA3">
      <w:pPr>
        <w:widowControl w:val="0"/>
        <w:spacing w:line="252" w:lineRule="auto"/>
        <w:jc w:val="center"/>
      </w:pPr>
      <w:r>
        <w:rPr>
          <w:sz w:val="28"/>
        </w:rPr>
        <w:t>2.1. Меры, направленные на рост реальных доходов граждан</w:t>
      </w:r>
    </w:p>
    <w:p w14:paraId="02ABE4F0" w14:textId="77777777" w:rsidR="00FA23B5" w:rsidRDefault="00FA23B5">
      <w:pPr>
        <w:widowControl w:val="0"/>
        <w:spacing w:line="252" w:lineRule="auto"/>
        <w:jc w:val="center"/>
        <w:rPr>
          <w:sz w:val="28"/>
        </w:rPr>
      </w:pPr>
    </w:p>
    <w:p w14:paraId="177A8E67" w14:textId="77777777" w:rsidR="00FA23B5" w:rsidRDefault="00DD3AA3">
      <w:pPr>
        <w:widowControl w:val="0"/>
        <w:spacing w:line="252" w:lineRule="auto"/>
        <w:ind w:firstLine="709"/>
        <w:jc w:val="both"/>
      </w:pPr>
      <w:r>
        <w:rPr>
          <w:sz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8" w:history="1">
        <w:r>
          <w:rPr>
            <w:rStyle w:val="1f6"/>
            <w:color w:val="000000"/>
            <w:sz w:val="28"/>
            <w:u w:val="none"/>
          </w:rPr>
          <w:t>№597</w:t>
        </w:r>
      </w:hyperlink>
      <w:r>
        <w:rPr>
          <w:sz w:val="28"/>
        </w:rPr>
        <w:t xml:space="preserve">, от 01.06.2012 </w:t>
      </w:r>
      <w:hyperlink r:id="rId9" w:history="1">
        <w:r>
          <w:rPr>
            <w:rStyle w:val="1f6"/>
            <w:color w:val="000000"/>
            <w:sz w:val="28"/>
            <w:u w:val="none"/>
          </w:rPr>
          <w:t>№ 761</w:t>
        </w:r>
      </w:hyperlink>
      <w:r>
        <w:rPr>
          <w:sz w:val="28"/>
        </w:rPr>
        <w:t xml:space="preserve">, от 28.12.2012  </w:t>
      </w:r>
      <w:hyperlink r:id="rId10" w:history="1">
        <w:r>
          <w:rPr>
            <w:rStyle w:val="1f6"/>
            <w:color w:val="000000"/>
            <w:sz w:val="28"/>
            <w:u w:val="none"/>
          </w:rPr>
          <w:t>№ 1688</w:t>
        </w:r>
      </w:hyperlink>
      <w:r>
        <w:rPr>
          <w:sz w:val="28"/>
        </w:rPr>
        <w:t>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14:paraId="53B5B646" w14:textId="77777777" w:rsidR="00FA23B5" w:rsidRDefault="00DD3AA3">
      <w:pPr>
        <w:widowControl w:val="0"/>
        <w:spacing w:line="252" w:lineRule="auto"/>
        <w:ind w:firstLine="709"/>
        <w:jc w:val="both"/>
      </w:pPr>
      <w:r>
        <w:rPr>
          <w:sz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Заветинского района на 2022 – 2024 годы.</w:t>
      </w:r>
    </w:p>
    <w:p w14:paraId="7D1E7664" w14:textId="77777777" w:rsidR="00FA23B5" w:rsidRDefault="00DD3AA3">
      <w:pPr>
        <w:widowControl w:val="0"/>
        <w:spacing w:line="252" w:lineRule="auto"/>
        <w:ind w:firstLine="709"/>
        <w:jc w:val="both"/>
      </w:pPr>
      <w:r>
        <w:rPr>
          <w:sz w:val="28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14B0C7CD" w14:textId="77777777" w:rsidR="00FA23B5" w:rsidRDefault="00DD3AA3">
      <w:pPr>
        <w:widowControl w:val="0"/>
        <w:spacing w:line="252" w:lineRule="auto"/>
        <w:ind w:firstLine="709"/>
        <w:jc w:val="both"/>
      </w:pPr>
      <w:r>
        <w:rPr>
          <w:sz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на 2023 – 2025 годы.</w:t>
      </w:r>
    </w:p>
    <w:p w14:paraId="5CEDC57C" w14:textId="77777777" w:rsidR="00FA23B5" w:rsidRDefault="00DD3AA3">
      <w:pPr>
        <w:widowControl w:val="0"/>
        <w:spacing w:line="252" w:lineRule="auto"/>
        <w:ind w:firstLine="709"/>
        <w:jc w:val="both"/>
      </w:pPr>
      <w:r>
        <w:rPr>
          <w:sz w:val="28"/>
        </w:rPr>
        <w:t>В целях повышения открытости и общественного участия граждан в управлении общественными финансами будет продолжена практика планирования бюджетных ассигнований в форме инициативного бюджетирования при непосредственном участии жителей в решении вопросов местного значения.</w:t>
      </w:r>
    </w:p>
    <w:p w14:paraId="28BE00DD" w14:textId="77777777" w:rsidR="00FA23B5" w:rsidRDefault="00FA23B5">
      <w:pPr>
        <w:widowControl w:val="0"/>
        <w:jc w:val="center"/>
        <w:rPr>
          <w:spacing w:val="-2"/>
          <w:sz w:val="28"/>
        </w:rPr>
      </w:pPr>
    </w:p>
    <w:p w14:paraId="1C33D775" w14:textId="77777777" w:rsidR="00FA23B5" w:rsidRDefault="00DD3AA3">
      <w:pPr>
        <w:widowControl w:val="0"/>
        <w:spacing w:line="252" w:lineRule="auto"/>
        <w:ind w:firstLine="709"/>
        <w:jc w:val="center"/>
      </w:pPr>
      <w:r>
        <w:rPr>
          <w:sz w:val="28"/>
        </w:rPr>
        <w:t>2.2. Меры налогового стимулирования</w:t>
      </w:r>
    </w:p>
    <w:p w14:paraId="0BDD6DB0" w14:textId="77777777" w:rsidR="00FA23B5" w:rsidRDefault="00FA23B5">
      <w:pPr>
        <w:widowControl w:val="0"/>
        <w:spacing w:line="252" w:lineRule="auto"/>
        <w:ind w:firstLine="709"/>
        <w:jc w:val="center"/>
        <w:rPr>
          <w:sz w:val="28"/>
        </w:rPr>
      </w:pPr>
    </w:p>
    <w:p w14:paraId="48C5A5AB" w14:textId="77777777" w:rsidR="00FA23B5" w:rsidRDefault="00DD3AA3">
      <w:pPr>
        <w:widowControl w:val="0"/>
        <w:spacing w:line="252" w:lineRule="auto"/>
        <w:ind w:firstLine="709"/>
        <w:jc w:val="both"/>
      </w:pPr>
      <w:r>
        <w:rPr>
          <w:sz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14:paraId="61717BD1" w14:textId="77777777" w:rsidR="00FA23B5" w:rsidRDefault="00DD3AA3">
      <w:pPr>
        <w:widowControl w:val="0"/>
        <w:ind w:firstLine="709"/>
        <w:jc w:val="both"/>
      </w:pPr>
      <w:r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региональных и муниципальных налоговых расходов и порядок оценки их эффективности с учетом новых подходов.</w:t>
      </w:r>
    </w:p>
    <w:p w14:paraId="59A7F3F1" w14:textId="77777777" w:rsidR="00FA23B5" w:rsidRDefault="00DD3AA3">
      <w:pPr>
        <w:widowControl w:val="0"/>
        <w:spacing w:line="228" w:lineRule="auto"/>
        <w:ind w:firstLine="709"/>
        <w:jc w:val="both"/>
      </w:pPr>
      <w:r>
        <w:rPr>
          <w:sz w:val="28"/>
        </w:rPr>
        <w:t>В целях предоставления дополнительных налоговых мер поддержки жителям Ростовской области будет расширен перечень региональных льгот социальной направленности по транспортному налогу в отношении ряда категорий.</w:t>
      </w:r>
    </w:p>
    <w:p w14:paraId="1B46376D" w14:textId="77777777" w:rsidR="00FA23B5" w:rsidRDefault="00DD3AA3">
      <w:pPr>
        <w:widowControl w:val="0"/>
        <w:spacing w:line="228" w:lineRule="auto"/>
        <w:ind w:firstLine="709"/>
        <w:jc w:val="both"/>
      </w:pPr>
      <w:r>
        <w:rPr>
          <w:spacing w:val="-2"/>
          <w:sz w:val="28"/>
        </w:rPr>
        <w:t xml:space="preserve">Продолжится взаимодействие органов власти Ростовской области с федеральными органами власти и органами местного самоуправления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14:paraId="6FC90006" w14:textId="77777777" w:rsidR="00FA23B5" w:rsidRDefault="00FA23B5">
      <w:pPr>
        <w:widowControl w:val="0"/>
        <w:spacing w:line="228" w:lineRule="auto"/>
        <w:ind w:firstLine="709"/>
        <w:jc w:val="both"/>
        <w:rPr>
          <w:spacing w:val="-2"/>
          <w:sz w:val="28"/>
        </w:rPr>
      </w:pPr>
    </w:p>
    <w:p w14:paraId="0D12E590" w14:textId="77777777" w:rsidR="00FA23B5" w:rsidRDefault="00DD3AA3">
      <w:pPr>
        <w:widowControl w:val="0"/>
        <w:spacing w:line="228" w:lineRule="auto"/>
        <w:jc w:val="center"/>
      </w:pPr>
      <w:r>
        <w:rPr>
          <w:sz w:val="28"/>
        </w:rPr>
        <w:t>2.3. Развитие проектных принципов управления</w:t>
      </w:r>
    </w:p>
    <w:p w14:paraId="28FD70B3" w14:textId="77777777" w:rsidR="00FA23B5" w:rsidRDefault="00FA23B5">
      <w:pPr>
        <w:widowControl w:val="0"/>
        <w:spacing w:line="228" w:lineRule="auto"/>
        <w:ind w:firstLine="709"/>
        <w:jc w:val="center"/>
        <w:rPr>
          <w:sz w:val="28"/>
        </w:rPr>
      </w:pPr>
    </w:p>
    <w:p w14:paraId="1DD93D06" w14:textId="24F7DBF2" w:rsidR="00FA23B5" w:rsidRDefault="00DD3AA3">
      <w:pPr>
        <w:widowControl w:val="0"/>
        <w:spacing w:line="228" w:lineRule="auto"/>
        <w:ind w:firstLine="709"/>
        <w:jc w:val="both"/>
      </w:pPr>
      <w:r>
        <w:rPr>
          <w:sz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proofErr w:type="spellStart"/>
      <w:r w:rsidR="00D406DA">
        <w:rPr>
          <w:color w:val="auto"/>
          <w:sz w:val="28"/>
          <w:szCs w:val="28"/>
        </w:rPr>
        <w:t>Федосеевского</w:t>
      </w:r>
      <w:proofErr w:type="spellEnd"/>
      <w:r w:rsidR="00D406DA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14:paraId="3206D949" w14:textId="4B75CCDB" w:rsidR="00FA23B5" w:rsidRDefault="00DD3AA3">
      <w:pPr>
        <w:widowControl w:val="0"/>
        <w:spacing w:line="228" w:lineRule="auto"/>
        <w:ind w:firstLine="709"/>
        <w:jc w:val="both"/>
      </w:pPr>
      <w:r>
        <w:rPr>
          <w:sz w:val="28"/>
        </w:rPr>
        <w:t xml:space="preserve">Реализация муниципальных программ </w:t>
      </w:r>
      <w:proofErr w:type="spellStart"/>
      <w:r w:rsidR="00D406DA">
        <w:rPr>
          <w:color w:val="auto"/>
          <w:sz w:val="28"/>
          <w:szCs w:val="28"/>
        </w:rPr>
        <w:t>Федосеевского</w:t>
      </w:r>
      <w:proofErr w:type="spellEnd"/>
      <w:r w:rsidR="00D406DA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с учетом проектных принципов управления, обусловленных реализацией </w:t>
      </w:r>
      <w:hyperlink r:id="rId11" w:history="1">
        <w:r>
          <w:rPr>
            <w:rStyle w:val="1f6"/>
            <w:color w:val="000000"/>
            <w:sz w:val="28"/>
            <w:u w:val="none"/>
          </w:rPr>
          <w:t>Указа Президента Российской Федерации от 07.05.2018 № 204</w:t>
        </w:r>
      </w:hyperlink>
      <w:r>
        <w:rPr>
          <w:sz w:val="28"/>
        </w:rPr>
        <w:t>, потребует 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14:paraId="4BCA91A5" w14:textId="300884E1" w:rsidR="00FA23B5" w:rsidRDefault="00DD3AA3">
      <w:pPr>
        <w:widowControl w:val="0"/>
        <w:spacing w:line="228" w:lineRule="auto"/>
        <w:ind w:firstLine="540"/>
        <w:jc w:val="both"/>
      </w:pPr>
      <w:r>
        <w:rPr>
          <w:sz w:val="28"/>
        </w:rPr>
        <w:t xml:space="preserve">С учетом интеграции реализуемых в рамках данного указа региональных проектов муниципальные программы </w:t>
      </w:r>
      <w:proofErr w:type="spellStart"/>
      <w:r w:rsidR="00D406DA">
        <w:rPr>
          <w:color w:val="auto"/>
          <w:sz w:val="28"/>
          <w:szCs w:val="28"/>
        </w:rPr>
        <w:t>Федосеевского</w:t>
      </w:r>
      <w:proofErr w:type="spellEnd"/>
      <w:r w:rsidR="00D406DA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должны стать простым и эффективным инструментом организации как проектной, </w:t>
      </w:r>
      <w:proofErr w:type="gramStart"/>
      <w:r>
        <w:rPr>
          <w:sz w:val="28"/>
        </w:rPr>
        <w:t>так  и</w:t>
      </w:r>
      <w:proofErr w:type="gramEnd"/>
      <w:r>
        <w:rPr>
          <w:sz w:val="28"/>
        </w:rPr>
        <w:t>  текущей деятельности муниципальных органов, отражающим взаимосвязь затраченных ресурсов и полученных результатов.</w:t>
      </w:r>
    </w:p>
    <w:p w14:paraId="354255C3" w14:textId="77777777" w:rsidR="00FA23B5" w:rsidRDefault="00FA23B5">
      <w:pPr>
        <w:widowControl w:val="0"/>
        <w:spacing w:line="228" w:lineRule="auto"/>
        <w:jc w:val="center"/>
        <w:rPr>
          <w:sz w:val="28"/>
        </w:rPr>
      </w:pPr>
    </w:p>
    <w:p w14:paraId="4CE0E61E" w14:textId="77777777" w:rsidR="00FA23B5" w:rsidRDefault="00DD3AA3">
      <w:pPr>
        <w:widowControl w:val="0"/>
        <w:spacing w:line="228" w:lineRule="auto"/>
        <w:jc w:val="center"/>
      </w:pPr>
      <w:r>
        <w:rPr>
          <w:sz w:val="28"/>
        </w:rPr>
        <w:t xml:space="preserve">3. Повышение эффективности </w:t>
      </w:r>
    </w:p>
    <w:p w14:paraId="6AE8E34A" w14:textId="77777777" w:rsidR="00FA23B5" w:rsidRDefault="00DD3AA3">
      <w:pPr>
        <w:widowControl w:val="0"/>
        <w:spacing w:line="228" w:lineRule="auto"/>
        <w:jc w:val="center"/>
      </w:pPr>
      <w:r>
        <w:rPr>
          <w:sz w:val="28"/>
        </w:rPr>
        <w:t xml:space="preserve">и </w:t>
      </w:r>
      <w:proofErr w:type="spellStart"/>
      <w:r>
        <w:rPr>
          <w:sz w:val="28"/>
        </w:rPr>
        <w:t>приоритизация</w:t>
      </w:r>
      <w:proofErr w:type="spellEnd"/>
      <w:r>
        <w:rPr>
          <w:sz w:val="28"/>
        </w:rPr>
        <w:t xml:space="preserve"> бюджетных расходов</w:t>
      </w:r>
    </w:p>
    <w:p w14:paraId="03647849" w14:textId="77777777" w:rsidR="00FA23B5" w:rsidRDefault="00FA23B5">
      <w:pPr>
        <w:widowControl w:val="0"/>
        <w:spacing w:line="228" w:lineRule="auto"/>
        <w:jc w:val="center"/>
        <w:rPr>
          <w:sz w:val="28"/>
        </w:rPr>
      </w:pPr>
    </w:p>
    <w:p w14:paraId="4067394C" w14:textId="77777777" w:rsidR="00FA23B5" w:rsidRDefault="00DD3AA3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>
        <w:rPr>
          <w:rFonts w:ascii="Times New Roman" w:hAnsi="Times New Roman"/>
          <w:sz w:val="28"/>
        </w:rPr>
        <w:t>приоритизации</w:t>
      </w:r>
      <w:proofErr w:type="spellEnd"/>
      <w:r>
        <w:rPr>
          <w:rFonts w:ascii="Times New Roman" w:hAnsi="Times New Roman"/>
          <w:sz w:val="28"/>
        </w:rPr>
        <w:t xml:space="preserve"> и повышения эффективности использования финансовых ресурсов.</w:t>
      </w:r>
    </w:p>
    <w:p w14:paraId="530DFBF7" w14:textId="77777777" w:rsidR="00FA23B5" w:rsidRDefault="00DD3AA3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</w:rPr>
        <w:lastRenderedPageBreak/>
        <w:t>Главным приоритетом при планировании и исполнении расходов бюджета района является обеспечение всех конституционных и законодательно установленных обязательств перед гражданами в полном объеме.</w:t>
      </w:r>
    </w:p>
    <w:p w14:paraId="5A880706" w14:textId="77777777" w:rsidR="00FA23B5" w:rsidRPr="00D406DA" w:rsidRDefault="00DD3AA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целях создания условий для </w:t>
      </w:r>
      <w:r w:rsidRPr="00D406DA">
        <w:rPr>
          <w:rFonts w:ascii="Times New Roman" w:hAnsi="Times New Roman"/>
          <w:sz w:val="28"/>
          <w:szCs w:val="28"/>
        </w:rPr>
        <w:t>эффективного использования средств бюджета района и мобилизации ресурсов продолжится применение следующих основных подходов:</w:t>
      </w:r>
    </w:p>
    <w:p w14:paraId="2F825848" w14:textId="77777777" w:rsidR="00FA23B5" w:rsidRPr="00D406DA" w:rsidRDefault="00DD3AA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DA">
        <w:rPr>
          <w:rFonts w:ascii="Times New Roman" w:hAnsi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района исходя из установленных приоритетов;</w:t>
      </w:r>
    </w:p>
    <w:p w14:paraId="36819999" w14:textId="5F026F98" w:rsidR="00FA23B5" w:rsidRPr="00D406DA" w:rsidRDefault="00DD3AA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DA">
        <w:rPr>
          <w:rFonts w:ascii="Times New Roman" w:hAnsi="Times New Roman"/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 w:rsidR="00D406DA" w:rsidRPr="00D406DA">
        <w:rPr>
          <w:rFonts w:ascii="Times New Roman" w:hAnsi="Times New Roman"/>
          <w:color w:val="auto"/>
          <w:sz w:val="28"/>
          <w:szCs w:val="28"/>
        </w:rPr>
        <w:t>Федосеевского</w:t>
      </w:r>
      <w:proofErr w:type="spellEnd"/>
      <w:r w:rsidR="00D406DA" w:rsidRPr="00D406DA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D406DA">
        <w:rPr>
          <w:rFonts w:ascii="Times New Roman" w:hAnsi="Times New Roman"/>
          <w:sz w:val="28"/>
          <w:szCs w:val="28"/>
        </w:rPr>
        <w:t xml:space="preserve"> с учетом интеграции в них региональных проектов;</w:t>
      </w:r>
    </w:p>
    <w:p w14:paraId="24EE5B73" w14:textId="77777777" w:rsidR="00FA23B5" w:rsidRPr="00D406DA" w:rsidRDefault="00DD3AA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DA">
        <w:rPr>
          <w:rFonts w:ascii="Times New Roman" w:hAnsi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7370E96" w14:textId="77777777" w:rsidR="00FA23B5" w:rsidRPr="00D406DA" w:rsidRDefault="00DD3AA3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6DA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D406DA">
        <w:rPr>
          <w:rFonts w:ascii="Times New Roman" w:hAnsi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муниципального района;</w:t>
      </w:r>
    </w:p>
    <w:p w14:paraId="46377918" w14:textId="77777777" w:rsidR="00FA23B5" w:rsidRDefault="00DD3AA3">
      <w:pPr>
        <w:pStyle w:val="ConsPlusNormal"/>
        <w:spacing w:line="228" w:lineRule="auto"/>
        <w:ind w:firstLine="709"/>
        <w:jc w:val="both"/>
      </w:pPr>
      <w:r>
        <w:rPr>
          <w:rFonts w:ascii="Times New Roman" w:hAnsi="Times New Roman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14:paraId="592D5713" w14:textId="77777777" w:rsidR="00FA23B5" w:rsidRDefault="00DD3AA3">
      <w:pPr>
        <w:pStyle w:val="ConsPlusNormal"/>
        <w:spacing w:line="228" w:lineRule="auto"/>
        <w:ind w:firstLine="709"/>
        <w:jc w:val="both"/>
      </w:pPr>
      <w:r>
        <w:rPr>
          <w:rFonts w:ascii="Times New Roman" w:hAnsi="Times New Roman"/>
          <w:sz w:val="28"/>
        </w:rPr>
        <w:t>повышение эффективности расходов в части предоставления средств бюджета района внебюджетному сектору экономики;</w:t>
      </w:r>
    </w:p>
    <w:p w14:paraId="3B724713" w14:textId="77777777" w:rsidR="00FA23B5" w:rsidRDefault="00DD3AA3">
      <w:pPr>
        <w:pStyle w:val="ConsPlusNormal"/>
        <w:spacing w:line="228" w:lineRule="auto"/>
        <w:ind w:firstLine="709"/>
        <w:jc w:val="both"/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14:paraId="2A1D6F35" w14:textId="77777777" w:rsidR="00FA23B5" w:rsidRDefault="00FA23B5">
      <w:pPr>
        <w:pStyle w:val="ConsPlusNormal"/>
        <w:spacing w:line="228" w:lineRule="auto"/>
        <w:jc w:val="center"/>
        <w:rPr>
          <w:rFonts w:ascii="Times New Roman" w:hAnsi="Times New Roman"/>
          <w:sz w:val="28"/>
        </w:rPr>
      </w:pPr>
    </w:p>
    <w:p w14:paraId="46400CC9" w14:textId="77777777" w:rsidR="00FA23B5" w:rsidRDefault="00DD3AA3">
      <w:pPr>
        <w:widowControl w:val="0"/>
        <w:spacing w:line="228" w:lineRule="auto"/>
        <w:jc w:val="center"/>
      </w:pPr>
      <w:r>
        <w:rPr>
          <w:sz w:val="28"/>
        </w:rPr>
        <w:t>4. Основные подходы</w:t>
      </w:r>
    </w:p>
    <w:p w14:paraId="22374E44" w14:textId="77777777" w:rsidR="00FA23B5" w:rsidRDefault="00DD3AA3">
      <w:pPr>
        <w:widowControl w:val="0"/>
        <w:spacing w:line="228" w:lineRule="auto"/>
        <w:jc w:val="center"/>
      </w:pPr>
      <w:r>
        <w:rPr>
          <w:sz w:val="28"/>
        </w:rPr>
        <w:t>к формированию межбюджетных отношений</w:t>
      </w:r>
    </w:p>
    <w:p w14:paraId="3EC258FA" w14:textId="77777777" w:rsidR="00FA23B5" w:rsidRDefault="00FA23B5">
      <w:pPr>
        <w:widowControl w:val="0"/>
        <w:spacing w:line="228" w:lineRule="auto"/>
        <w:jc w:val="center"/>
        <w:rPr>
          <w:sz w:val="28"/>
        </w:rPr>
      </w:pPr>
    </w:p>
    <w:p w14:paraId="40DC333B" w14:textId="77078335" w:rsidR="00FA23B5" w:rsidRDefault="00DD3AA3">
      <w:pPr>
        <w:widowControl w:val="0"/>
        <w:spacing w:line="228" w:lineRule="auto"/>
        <w:ind w:firstLine="709"/>
        <w:jc w:val="both"/>
      </w:pPr>
      <w:r>
        <w:rPr>
          <w:sz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</w:t>
      </w:r>
      <w:r w:rsidR="00D406DA">
        <w:rPr>
          <w:sz w:val="28"/>
        </w:rPr>
        <w:t xml:space="preserve"> </w:t>
      </w:r>
      <w:r>
        <w:rPr>
          <w:sz w:val="28"/>
        </w:rPr>
        <w:t xml:space="preserve">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5AA6320D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>Стимулирование муниципальных образований к увеличению собственной доходной базы будет продолжено за счет установления на постоянной основе единых нормативов отчислений в бюджеты муниципальных образований от:</w:t>
      </w:r>
    </w:p>
    <w:p w14:paraId="34DB11D6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>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</w:t>
      </w:r>
    </w:p>
    <w:p w14:paraId="534814E9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 xml:space="preserve">налога, взимаемого в связи с применением упрощенной системы налогообложения, </w:t>
      </w:r>
    </w:p>
    <w:p w14:paraId="0F570424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 xml:space="preserve">транспортного налога, </w:t>
      </w:r>
    </w:p>
    <w:p w14:paraId="18469639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 xml:space="preserve">государственной пошлины за предоставление документов через МФЦ, </w:t>
      </w:r>
    </w:p>
    <w:p w14:paraId="66FDC493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 xml:space="preserve">платы за негативное воздействие на окружающую среду. </w:t>
      </w:r>
    </w:p>
    <w:p w14:paraId="306B1A43" w14:textId="77777777" w:rsidR="00FA23B5" w:rsidRDefault="00DD3AA3">
      <w:pPr>
        <w:spacing w:line="228" w:lineRule="auto"/>
        <w:ind w:right="28" w:firstLine="709"/>
        <w:jc w:val="both"/>
      </w:pPr>
      <w:r>
        <w:rPr>
          <w:sz w:val="28"/>
        </w:rPr>
        <w:t xml:space="preserve">Будет обеспечено сохранение критерия выравнивания бюджетной обеспеченности муниципальных образований и объема дотации муниципальным районам по сравнению с утвержденными законом об областном бюджете. </w:t>
      </w:r>
    </w:p>
    <w:p w14:paraId="17DB5489" w14:textId="14DBA22E" w:rsidR="00FA23B5" w:rsidRDefault="00DD3AA3">
      <w:pPr>
        <w:widowControl w:val="0"/>
        <w:spacing w:line="228" w:lineRule="auto"/>
        <w:ind w:firstLine="709"/>
        <w:jc w:val="both"/>
      </w:pPr>
      <w:r>
        <w:rPr>
          <w:sz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</w:t>
      </w:r>
      <w:r>
        <w:rPr>
          <w:sz w:val="28"/>
        </w:rPr>
        <w:lastRenderedPageBreak/>
        <w:t xml:space="preserve">бюджетных ассигнований в форме инициативного бюджетирования при непосредственном участии жителей </w:t>
      </w:r>
      <w:proofErr w:type="spellStart"/>
      <w:r w:rsidR="00D406DA">
        <w:rPr>
          <w:color w:val="auto"/>
          <w:sz w:val="28"/>
          <w:szCs w:val="28"/>
        </w:rPr>
        <w:t>Федосеевского</w:t>
      </w:r>
      <w:proofErr w:type="spellEnd"/>
      <w:r w:rsidR="00D406DA">
        <w:rPr>
          <w:color w:val="auto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в решении вопросов местного значения. Объем средств на эти цели в</w:t>
      </w:r>
      <w:r w:rsidR="00D406DA">
        <w:rPr>
          <w:sz w:val="28"/>
        </w:rPr>
        <w:t xml:space="preserve"> </w:t>
      </w:r>
      <w:r>
        <w:rPr>
          <w:sz w:val="28"/>
        </w:rPr>
        <w:t xml:space="preserve">бюджете </w:t>
      </w:r>
      <w:proofErr w:type="spellStart"/>
      <w:r w:rsidR="00D406DA">
        <w:rPr>
          <w:color w:val="auto"/>
          <w:sz w:val="28"/>
          <w:szCs w:val="28"/>
        </w:rPr>
        <w:t>Федосеевского</w:t>
      </w:r>
      <w:proofErr w:type="spellEnd"/>
      <w:r w:rsidR="00D406DA">
        <w:rPr>
          <w:color w:val="auto"/>
          <w:sz w:val="28"/>
          <w:szCs w:val="28"/>
        </w:rPr>
        <w:t xml:space="preserve"> сельского поселения</w:t>
      </w:r>
      <w:r w:rsidR="00D406DA">
        <w:rPr>
          <w:sz w:val="28"/>
        </w:rPr>
        <w:t xml:space="preserve"> Заветинского района </w:t>
      </w:r>
      <w:r>
        <w:rPr>
          <w:sz w:val="28"/>
        </w:rPr>
        <w:t>на 2023 – 2025 годы будет увеличен.</w:t>
      </w:r>
    </w:p>
    <w:p w14:paraId="5446B73A" w14:textId="77777777" w:rsidR="00FA23B5" w:rsidRDefault="00DD3AA3">
      <w:pPr>
        <w:spacing w:line="228" w:lineRule="auto"/>
        <w:ind w:firstLine="709"/>
        <w:jc w:val="both"/>
      </w:pPr>
      <w:r>
        <w:rPr>
          <w:sz w:val="28"/>
        </w:rPr>
        <w:t>Будут предусмотрены ассигнования на предоставление бюджетных кредитов для ликвидации временных кассовых разрывов местных бюджетов с погашением в пределах финансового года. Выделение этих средств будет способствовать первоочередному и своевременному обеспечению муниципальными образованиями социально значимых расходов.</w:t>
      </w:r>
    </w:p>
    <w:p w14:paraId="37F01366" w14:textId="77777777" w:rsidR="00FA23B5" w:rsidRDefault="00DD3AA3">
      <w:pPr>
        <w:spacing w:line="228" w:lineRule="auto"/>
        <w:ind w:firstLine="709"/>
        <w:jc w:val="both"/>
      </w:pPr>
      <w:r>
        <w:rPr>
          <w:sz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14:paraId="1024F60A" w14:textId="77777777" w:rsidR="00FA23B5" w:rsidRDefault="00FA23B5">
      <w:pPr>
        <w:rPr>
          <w:sz w:val="28"/>
        </w:rPr>
      </w:pPr>
    </w:p>
    <w:p w14:paraId="74FFAA22" w14:textId="77777777" w:rsidR="00FA23B5" w:rsidRDefault="00DD3AA3">
      <w:pPr>
        <w:jc w:val="center"/>
      </w:pPr>
      <w:r>
        <w:rPr>
          <w:sz w:val="28"/>
        </w:rPr>
        <w:t xml:space="preserve">5. Совершенствование системы внутреннего </w:t>
      </w:r>
    </w:p>
    <w:p w14:paraId="0F2EC5A7" w14:textId="77777777" w:rsidR="00FA23B5" w:rsidRDefault="00DD3AA3">
      <w:pPr>
        <w:jc w:val="center"/>
      </w:pPr>
      <w:r>
        <w:rPr>
          <w:sz w:val="28"/>
        </w:rPr>
        <w:t xml:space="preserve">муниципального финансового контроля </w:t>
      </w:r>
    </w:p>
    <w:p w14:paraId="10614F58" w14:textId="77777777" w:rsidR="00FA23B5" w:rsidRDefault="00DD3AA3">
      <w:pPr>
        <w:jc w:val="center"/>
      </w:pPr>
      <w:r>
        <w:rPr>
          <w:sz w:val="28"/>
        </w:rPr>
        <w:t>и контроля финансового органа в сфере закупок</w:t>
      </w:r>
    </w:p>
    <w:p w14:paraId="002D94E0" w14:textId="77777777" w:rsidR="00FA23B5" w:rsidRDefault="00FA23B5">
      <w:pPr>
        <w:rPr>
          <w:sz w:val="28"/>
        </w:rPr>
      </w:pPr>
    </w:p>
    <w:p w14:paraId="6FB507CD" w14:textId="77777777" w:rsidR="00FA23B5" w:rsidRDefault="00DD3AA3">
      <w:pPr>
        <w:jc w:val="both"/>
      </w:pPr>
      <w:r>
        <w:rPr>
          <w:sz w:val="28"/>
        </w:rPr>
        <w:tab/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0EF926AF" w14:textId="77777777" w:rsidR="00FA23B5" w:rsidRDefault="00DD3AA3">
      <w:pPr>
        <w:jc w:val="both"/>
      </w:pPr>
      <w:r>
        <w:rPr>
          <w:sz w:val="28"/>
        </w:rPr>
        <w:tab/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 обеспечение подотчетности (подконтрольности) бюджетных расходов;</w:t>
      </w:r>
    </w:p>
    <w:p w14:paraId="074DB5F5" w14:textId="77777777" w:rsidR="00FA23B5" w:rsidRDefault="00DD3AA3">
      <w:pPr>
        <w:jc w:val="both"/>
      </w:pPr>
      <w:r>
        <w:rPr>
          <w:sz w:val="28"/>
        </w:rPr>
        <w:tab/>
        <w:t>применение риск-ориентированного подхода к планированию и осуществлению контрольной деятельности;</w:t>
      </w:r>
    </w:p>
    <w:p w14:paraId="4B4A3C30" w14:textId="48E96E37" w:rsidR="00FA23B5" w:rsidRDefault="00DD3AA3">
      <w:pPr>
        <w:jc w:val="both"/>
      </w:pPr>
      <w:r>
        <w:rPr>
          <w:sz w:val="28"/>
        </w:rPr>
        <w:tab/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9F3E283" w14:textId="77777777" w:rsidR="00FA23B5" w:rsidRDefault="00DD3AA3">
      <w:pPr>
        <w:jc w:val="both"/>
      </w:pPr>
      <w:r>
        <w:rPr>
          <w:sz w:val="28"/>
        </w:rPr>
        <w:tab/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1C45BD12" w14:textId="77777777" w:rsidR="00FA23B5" w:rsidRDefault="00DD3AA3">
      <w:pPr>
        <w:jc w:val="both"/>
      </w:pPr>
      <w:r>
        <w:rPr>
          <w:sz w:val="28"/>
        </w:rPr>
        <w:tab/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3A730A38" w14:textId="77777777" w:rsidR="00FA23B5" w:rsidRDefault="00DD3AA3">
      <w:pPr>
        <w:jc w:val="both"/>
      </w:pPr>
      <w:r>
        <w:rPr>
          <w:sz w:val="28"/>
        </w:rPr>
        <w:tab/>
        <w:t>повышение степени ответственности главных распорядителей и получателей за расходованием бюджетных средств.</w:t>
      </w:r>
    </w:p>
    <w:p w14:paraId="6A5BE666" w14:textId="77777777" w:rsidR="00FA23B5" w:rsidRDefault="00DD3AA3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14:paraId="62A2D203" w14:textId="77777777" w:rsidR="00FA23B5" w:rsidRDefault="00DD3AA3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 информации о банковском или казначейском сопровождении </w:t>
      </w:r>
      <w:r>
        <w:rPr>
          <w:sz w:val="28"/>
        </w:rPr>
        <w:lastRenderedPageBreak/>
        <w:t>контракта; о возможности одностороннего отказа от исполнения контракта; об удержании суммы неисполненных поставщиком (подрядчиком, исполнителем) требований об уплате неустоек штрафов, пеней,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14:paraId="1B5F99B4" w14:textId="77777777" w:rsidR="00FA23B5" w:rsidRDefault="00DD3AA3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года, дополнительный контроль в части реквизитов счета поставщика планируется с 1 июля 2023 года.</w:t>
      </w:r>
    </w:p>
    <w:p w14:paraId="3D985559" w14:textId="77777777" w:rsidR="00FA23B5" w:rsidRDefault="00DD3AA3">
      <w:pPr>
        <w:jc w:val="both"/>
      </w:pPr>
      <w:r>
        <w:rPr>
          <w:sz w:val="28"/>
        </w:rPr>
        <w:tab/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180F11B3" w14:textId="77777777" w:rsidR="00FA23B5" w:rsidRDefault="00FA23B5">
      <w:pPr>
        <w:rPr>
          <w:sz w:val="28"/>
        </w:rPr>
      </w:pPr>
    </w:p>
    <w:p w14:paraId="1526B5C1" w14:textId="77777777" w:rsidR="00FA23B5" w:rsidRDefault="00FA23B5">
      <w:pPr>
        <w:rPr>
          <w:sz w:val="28"/>
        </w:rPr>
      </w:pPr>
    </w:p>
    <w:p w14:paraId="091769A9" w14:textId="77777777" w:rsidR="00FA23B5" w:rsidRDefault="00FA23B5">
      <w:pPr>
        <w:rPr>
          <w:sz w:val="28"/>
        </w:rPr>
      </w:pPr>
    </w:p>
    <w:p w14:paraId="623D22E1" w14:textId="77777777" w:rsidR="00FA23B5" w:rsidRDefault="00FA23B5">
      <w:pPr>
        <w:rPr>
          <w:sz w:val="28"/>
        </w:rPr>
      </w:pPr>
    </w:p>
    <w:p w14:paraId="5E6FEB33" w14:textId="77777777" w:rsidR="00FA23B5" w:rsidRDefault="00FA23B5">
      <w:pPr>
        <w:rPr>
          <w:sz w:val="28"/>
        </w:rPr>
      </w:pPr>
    </w:p>
    <w:p w14:paraId="044930C2" w14:textId="77777777" w:rsidR="00957334" w:rsidRDefault="00957334" w:rsidP="00957334">
      <w:pPr>
        <w:tabs>
          <w:tab w:val="left" w:pos="709"/>
          <w:tab w:val="left" w:pos="954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Постановление вносит сектор</w:t>
      </w:r>
    </w:p>
    <w:p w14:paraId="06E02E9D" w14:textId="77777777" w:rsidR="00957334" w:rsidRDefault="00957334" w:rsidP="00957334">
      <w:pPr>
        <w:tabs>
          <w:tab w:val="left" w:pos="709"/>
          <w:tab w:val="left" w:pos="9540"/>
        </w:tabs>
        <w:ind w:right="-365"/>
        <w:rPr>
          <w:sz w:val="24"/>
          <w:szCs w:val="24"/>
        </w:rPr>
      </w:pPr>
      <w:r>
        <w:rPr>
          <w:sz w:val="28"/>
          <w:szCs w:val="28"/>
        </w:rPr>
        <w:t>экономики и финансов</w:t>
      </w:r>
    </w:p>
    <w:p w14:paraId="28E6E47B" w14:textId="3D1FA1A8" w:rsidR="00FA23B5" w:rsidRDefault="00FA23B5" w:rsidP="000D0CC3"/>
    <w:sectPr w:rsidR="00FA23B5" w:rsidSect="00583DF1">
      <w:headerReference w:type="default" r:id="rId12"/>
      <w:footerReference w:type="default" r:id="rId13"/>
      <w:pgSz w:w="11906" w:h="16838"/>
      <w:pgMar w:top="567" w:right="567" w:bottom="568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5256" w14:textId="77777777" w:rsidR="002E2BE8" w:rsidRDefault="002E2BE8">
      <w:r>
        <w:separator/>
      </w:r>
    </w:p>
  </w:endnote>
  <w:endnote w:type="continuationSeparator" w:id="0">
    <w:p w14:paraId="30AB5E8D" w14:textId="77777777" w:rsidR="002E2BE8" w:rsidRDefault="002E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CACA" w14:textId="77777777" w:rsidR="00FA23B5" w:rsidRDefault="00FA23B5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8740" w14:textId="77777777" w:rsidR="002E2BE8" w:rsidRDefault="002E2BE8">
      <w:r>
        <w:separator/>
      </w:r>
    </w:p>
  </w:footnote>
  <w:footnote w:type="continuationSeparator" w:id="0">
    <w:p w14:paraId="6F4ED8D2" w14:textId="77777777" w:rsidR="002E2BE8" w:rsidRDefault="002E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50925"/>
      <w:docPartObj>
        <w:docPartGallery w:val="Page Numbers (Top of Page)"/>
        <w:docPartUnique/>
      </w:docPartObj>
    </w:sdtPr>
    <w:sdtEndPr/>
    <w:sdtContent>
      <w:p w14:paraId="079CEF4B" w14:textId="25EF1B5C" w:rsidR="006F6F95" w:rsidRDefault="006F6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58403" w14:textId="77777777" w:rsidR="00FA23B5" w:rsidRDefault="00FA2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6BE"/>
    <w:multiLevelType w:val="hybridMultilevel"/>
    <w:tmpl w:val="A32444FC"/>
    <w:lvl w:ilvl="0" w:tplc="A42841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74992"/>
    <w:multiLevelType w:val="multilevel"/>
    <w:tmpl w:val="45A0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466504E"/>
    <w:multiLevelType w:val="multilevel"/>
    <w:tmpl w:val="2864DA0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5"/>
    <w:rsid w:val="000C36EF"/>
    <w:rsid w:val="000D0CC3"/>
    <w:rsid w:val="001307BF"/>
    <w:rsid w:val="001D16E6"/>
    <w:rsid w:val="001F2BEB"/>
    <w:rsid w:val="002336C9"/>
    <w:rsid w:val="00285BB1"/>
    <w:rsid w:val="002B0FEB"/>
    <w:rsid w:val="002E2BE8"/>
    <w:rsid w:val="003E0DCB"/>
    <w:rsid w:val="004D3359"/>
    <w:rsid w:val="00533CD4"/>
    <w:rsid w:val="00583DF1"/>
    <w:rsid w:val="005D27EB"/>
    <w:rsid w:val="005E75ED"/>
    <w:rsid w:val="006F6F95"/>
    <w:rsid w:val="008742C7"/>
    <w:rsid w:val="008B5B9C"/>
    <w:rsid w:val="008E662A"/>
    <w:rsid w:val="009007E1"/>
    <w:rsid w:val="00957334"/>
    <w:rsid w:val="0099479E"/>
    <w:rsid w:val="00B80272"/>
    <w:rsid w:val="00C90F0A"/>
    <w:rsid w:val="00D20B43"/>
    <w:rsid w:val="00D406DA"/>
    <w:rsid w:val="00DD3AA3"/>
    <w:rsid w:val="00E4012D"/>
    <w:rsid w:val="00ED565C"/>
    <w:rsid w:val="00ED5E44"/>
    <w:rsid w:val="00EE3550"/>
    <w:rsid w:val="00F20BB1"/>
    <w:rsid w:val="00F96C48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FEC"/>
  <w15:docId w15:val="{B5CEF2E7-03D8-4409-96F3-B95470A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2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2"/>
      </w:numPr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31">
    <w:name w:val="Основной текст 31"/>
    <w:basedOn w:val="a"/>
    <w:link w:val="310"/>
    <w:pPr>
      <w:jc w:val="both"/>
    </w:pPr>
    <w:rPr>
      <w:sz w:val="28"/>
    </w:rPr>
  </w:style>
  <w:style w:type="character" w:customStyle="1" w:styleId="310">
    <w:name w:val="Основной текст 31"/>
    <w:basedOn w:val="10"/>
    <w:link w:val="3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0"/>
    <w:link w:val="a3"/>
    <w:uiPriority w:val="99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марк список 1"/>
    <w:basedOn w:val="a"/>
    <w:link w:val="17"/>
    <w:pPr>
      <w:tabs>
        <w:tab w:val="left" w:pos="360"/>
      </w:tabs>
      <w:spacing w:before="120" w:after="120"/>
      <w:jc w:val="both"/>
    </w:pPr>
    <w:rPr>
      <w:sz w:val="24"/>
    </w:rPr>
  </w:style>
  <w:style w:type="character" w:customStyle="1" w:styleId="17">
    <w:name w:val="марк список 1"/>
    <w:basedOn w:val="10"/>
    <w:link w:val="16"/>
    <w:rPr>
      <w:sz w:val="24"/>
    </w:rPr>
  </w:style>
  <w:style w:type="paragraph" w:customStyle="1" w:styleId="a5">
    <w:name w:val="Прижатый влево"/>
    <w:basedOn w:val="a"/>
    <w:next w:val="a"/>
    <w:link w:val="a6"/>
    <w:rPr>
      <w:rFonts w:ascii="Arial" w:hAnsi="Arial"/>
      <w:sz w:val="24"/>
    </w:rPr>
  </w:style>
  <w:style w:type="character" w:customStyle="1" w:styleId="a6">
    <w:name w:val="Прижатый влево"/>
    <w:basedOn w:val="10"/>
    <w:link w:val="a5"/>
    <w:rPr>
      <w:rFonts w:ascii="Arial" w:hAnsi="Arial"/>
      <w:sz w:val="24"/>
    </w:rPr>
  </w:style>
  <w:style w:type="paragraph" w:styleId="a7">
    <w:name w:val="Normal (Web)"/>
    <w:basedOn w:val="a"/>
    <w:link w:val="a8"/>
    <w:pPr>
      <w:spacing w:before="100" w:after="100"/>
    </w:pPr>
    <w:rPr>
      <w:sz w:val="24"/>
    </w:rPr>
  </w:style>
  <w:style w:type="character" w:customStyle="1" w:styleId="a8">
    <w:name w:val="Обычный (Интернет) Знак"/>
    <w:basedOn w:val="10"/>
    <w:link w:val="a7"/>
    <w:rPr>
      <w:sz w:val="24"/>
    </w:rPr>
  </w:style>
  <w:style w:type="character" w:customStyle="1" w:styleId="30">
    <w:name w:val="Заголовок 3 Знак"/>
    <w:basedOn w:val="10"/>
    <w:link w:val="3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HTML1">
    <w:name w:val="Стандартный HTML Знак1"/>
    <w:link w:val="HTML10"/>
    <w:rPr>
      <w:rFonts w:ascii="Courier New" w:hAnsi="Courier New"/>
    </w:rPr>
  </w:style>
  <w:style w:type="character" w:customStyle="1" w:styleId="HTML10">
    <w:name w:val="Стандартный HTML Знак1"/>
    <w:link w:val="HTML1"/>
    <w:rPr>
      <w:rFonts w:ascii="Courier New" w:hAnsi="Courier New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9">
    <w:name w:val="Верхний и нижний колонтитулы"/>
    <w:basedOn w:val="a"/>
    <w:link w:val="aa"/>
    <w:pPr>
      <w:tabs>
        <w:tab w:val="center" w:pos="4819"/>
        <w:tab w:val="right" w:pos="9638"/>
      </w:tabs>
    </w:pPr>
  </w:style>
  <w:style w:type="character" w:customStyle="1" w:styleId="aa">
    <w:name w:val="Верхний и нижний колонтитулы"/>
    <w:basedOn w:val="10"/>
    <w:link w:val="a9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25">
    <w:name w:val="Знак Знак2"/>
    <w:link w:val="26"/>
    <w:rPr>
      <w:rFonts w:ascii="Courier New" w:hAnsi="Courier New"/>
      <w:sz w:val="24"/>
    </w:rPr>
  </w:style>
  <w:style w:type="character" w:customStyle="1" w:styleId="26">
    <w:name w:val="Знак Знак2"/>
    <w:link w:val="25"/>
    <w:rPr>
      <w:rFonts w:ascii="Courier New" w:hAnsi="Courier New"/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</w:style>
  <w:style w:type="paragraph" w:styleId="ad">
    <w:name w:val="List Paragraph"/>
    <w:basedOn w:val="a"/>
    <w:link w:val="1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8">
    <w:name w:val="Абзац списка Знак1"/>
    <w:basedOn w:val="10"/>
    <w:link w:val="ad"/>
    <w:rPr>
      <w:rFonts w:ascii="Calibri" w:hAnsi="Calibri"/>
      <w:sz w:val="22"/>
    </w:rPr>
  </w:style>
  <w:style w:type="paragraph" w:customStyle="1" w:styleId="cfs1">
    <w:name w:val="cfs1"/>
    <w:basedOn w:val="14"/>
    <w:link w:val="cfs10"/>
  </w:style>
  <w:style w:type="character" w:customStyle="1" w:styleId="cfs10">
    <w:name w:val="cfs1"/>
    <w:basedOn w:val="15"/>
    <w:link w:val="cfs1"/>
  </w:style>
  <w:style w:type="paragraph" w:customStyle="1" w:styleId="ae">
    <w:name w:val="Абзац списка Знак"/>
    <w:link w:val="af"/>
    <w:rPr>
      <w:rFonts w:ascii="Calibri" w:hAnsi="Calibri"/>
      <w:sz w:val="22"/>
    </w:rPr>
  </w:style>
  <w:style w:type="character" w:customStyle="1" w:styleId="af">
    <w:name w:val="Абзац списка Знак"/>
    <w:link w:val="ae"/>
    <w:rPr>
      <w:rFonts w:ascii="Calibri" w:hAnsi="Calibri"/>
      <w:sz w:val="22"/>
    </w:rPr>
  </w:style>
  <w:style w:type="paragraph" w:customStyle="1" w:styleId="19">
    <w:name w:val="Строгий1"/>
    <w:link w:val="1a"/>
    <w:rPr>
      <w:b/>
    </w:rPr>
  </w:style>
  <w:style w:type="character" w:customStyle="1" w:styleId="1a">
    <w:name w:val="Строгий1"/>
    <w:link w:val="19"/>
    <w:rPr>
      <w:b/>
    </w:rPr>
  </w:style>
  <w:style w:type="paragraph" w:customStyle="1" w:styleId="27">
    <w:name w:val="Основной шрифт абзаца2"/>
  </w:style>
  <w:style w:type="paragraph" w:customStyle="1" w:styleId="1b">
    <w:name w:val="Выделение1"/>
    <w:link w:val="1c"/>
    <w:rPr>
      <w:i/>
    </w:rPr>
  </w:style>
  <w:style w:type="character" w:customStyle="1" w:styleId="1c">
    <w:name w:val="Выделение1"/>
    <w:link w:val="1b"/>
    <w:rPr>
      <w:i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1f">
    <w:name w:val="1"/>
    <w:basedOn w:val="a"/>
    <w:link w:val="1f0"/>
    <w:pPr>
      <w:spacing w:before="100" w:after="100"/>
    </w:pPr>
    <w:rPr>
      <w:rFonts w:ascii="Tahoma" w:hAnsi="Tahoma"/>
    </w:rPr>
  </w:style>
  <w:style w:type="character" w:customStyle="1" w:styleId="1f0">
    <w:name w:val="1"/>
    <w:basedOn w:val="10"/>
    <w:link w:val="1f"/>
    <w:rPr>
      <w:rFonts w:ascii="Tahoma" w:hAnsi="Tahoma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f1">
    <w:name w:val="1 Знак Знак Знак"/>
    <w:basedOn w:val="a"/>
    <w:link w:val="1f2"/>
    <w:pPr>
      <w:spacing w:before="100" w:after="100"/>
    </w:pPr>
    <w:rPr>
      <w:rFonts w:ascii="Tahoma" w:hAnsi="Tahoma"/>
    </w:rPr>
  </w:style>
  <w:style w:type="character" w:customStyle="1" w:styleId="1f2">
    <w:name w:val="1 Знак Знак Знак"/>
    <w:basedOn w:val="10"/>
    <w:link w:val="1f1"/>
    <w:rPr>
      <w:rFonts w:ascii="Tahoma" w:hAnsi="Tahom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f0">
    <w:name w:val="Body Text"/>
    <w:basedOn w:val="a"/>
    <w:link w:val="af1"/>
    <w:pPr>
      <w:jc w:val="both"/>
    </w:pPr>
    <w:rPr>
      <w:sz w:val="24"/>
    </w:rPr>
  </w:style>
  <w:style w:type="character" w:customStyle="1" w:styleId="af1">
    <w:name w:val="Основной текст Знак"/>
    <w:basedOn w:val="10"/>
    <w:link w:val="af0"/>
    <w:rPr>
      <w:sz w:val="24"/>
    </w:rPr>
  </w:style>
  <w:style w:type="paragraph" w:customStyle="1" w:styleId="af2">
    <w:name w:val="Заголовок таблицы"/>
    <w:basedOn w:val="ab"/>
    <w:link w:val="af3"/>
    <w:pPr>
      <w:jc w:val="center"/>
    </w:pPr>
    <w:rPr>
      <w:b/>
    </w:rPr>
  </w:style>
  <w:style w:type="character" w:customStyle="1" w:styleId="af3">
    <w:name w:val="Заголовок таблицы"/>
    <w:basedOn w:val="ac"/>
    <w:link w:val="af2"/>
    <w:rPr>
      <w:b/>
    </w:rPr>
  </w:style>
  <w:style w:type="paragraph" w:styleId="af4">
    <w:name w:val="Plain Text"/>
    <w:basedOn w:val="a"/>
    <w:link w:val="af5"/>
    <w:rPr>
      <w:rFonts w:ascii="Courier New" w:hAnsi="Courier New"/>
    </w:rPr>
  </w:style>
  <w:style w:type="character" w:customStyle="1" w:styleId="af5">
    <w:name w:val="Текст Знак"/>
    <w:basedOn w:val="10"/>
    <w:link w:val="af4"/>
    <w:rPr>
      <w:rFonts w:ascii="Courier New" w:hAnsi="Courier New"/>
    </w:rPr>
  </w:style>
  <w:style w:type="paragraph" w:customStyle="1" w:styleId="Web">
    <w:name w:val="Обычный (Web) Знак"/>
    <w:link w:val="Web0"/>
    <w:rPr>
      <w:sz w:val="24"/>
    </w:rPr>
  </w:style>
  <w:style w:type="character" w:customStyle="1" w:styleId="Web0">
    <w:name w:val="Обычный (Web) Знак"/>
    <w:link w:val="Web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af7">
    <w:name w:val="Без интервала Знак"/>
    <w:link w:val="af6"/>
    <w:rPr>
      <w:rFonts w:ascii="Calibri" w:hAnsi="Calibri"/>
      <w:sz w:val="22"/>
    </w:rPr>
  </w:style>
  <w:style w:type="paragraph" w:styleId="af8">
    <w:name w:val="caption"/>
    <w:basedOn w:val="a"/>
    <w:link w:val="af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9">
    <w:name w:val="Название объекта Знак"/>
    <w:basedOn w:val="10"/>
    <w:link w:val="af8"/>
    <w:rPr>
      <w:rFonts w:ascii="PT Astra Serif" w:hAnsi="PT Astra Serif"/>
      <w:i/>
      <w:sz w:val="24"/>
    </w:rPr>
  </w:style>
  <w:style w:type="character" w:customStyle="1" w:styleId="50">
    <w:name w:val="Заголовок 5 Знак"/>
    <w:basedOn w:val="10"/>
    <w:link w:val="5"/>
    <w:rPr>
      <w:sz w:val="32"/>
    </w:rPr>
  </w:style>
  <w:style w:type="paragraph" w:customStyle="1" w:styleId="1f3">
    <w:name w:val="Номер страницы1"/>
    <w:basedOn w:val="14"/>
    <w:link w:val="1f4"/>
  </w:style>
  <w:style w:type="character" w:customStyle="1" w:styleId="1f4">
    <w:name w:val="Номер страницы1"/>
    <w:basedOn w:val="15"/>
    <w:link w:val="1f3"/>
  </w:style>
  <w:style w:type="paragraph" w:customStyle="1" w:styleId="1f5">
    <w:name w:val="Гиперссылка1"/>
    <w:link w:val="1f6"/>
    <w:rPr>
      <w:color w:val="0000FF"/>
      <w:u w:val="single"/>
    </w:rPr>
  </w:style>
  <w:style w:type="character" w:customStyle="1" w:styleId="1f6">
    <w:name w:val="Гиперссылка1"/>
    <w:link w:val="1f5"/>
    <w:rPr>
      <w:color w:val="0000FF"/>
      <w:u w:val="single"/>
    </w:rPr>
  </w:style>
  <w:style w:type="paragraph" w:styleId="afa">
    <w:name w:val="Body Text Indent"/>
    <w:basedOn w:val="a"/>
    <w:link w:val="afb"/>
    <w:pPr>
      <w:ind w:firstLine="567"/>
      <w:jc w:val="both"/>
    </w:pPr>
    <w:rPr>
      <w:sz w:val="24"/>
    </w:rPr>
  </w:style>
  <w:style w:type="character" w:customStyle="1" w:styleId="afb">
    <w:name w:val="Основной текст с отступом Знак"/>
    <w:basedOn w:val="10"/>
    <w:link w:val="afa"/>
    <w:rPr>
      <w:sz w:val="24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</w:rPr>
  </w:style>
  <w:style w:type="paragraph" w:styleId="34">
    <w:name w:val="Body Text Indent 3"/>
    <w:basedOn w:val="a"/>
    <w:link w:val="35"/>
    <w:pPr>
      <w:ind w:left="540"/>
      <w:jc w:val="both"/>
    </w:pPr>
    <w:rPr>
      <w:sz w:val="24"/>
    </w:rPr>
  </w:style>
  <w:style w:type="character" w:customStyle="1" w:styleId="35">
    <w:name w:val="Основной текст с отступом 3 Знак"/>
    <w:basedOn w:val="10"/>
    <w:link w:val="34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36">
    <w:name w:val="Гиперссылка3"/>
    <w:link w:val="afc"/>
    <w:rPr>
      <w:color w:val="0000FF"/>
      <w:u w:val="single"/>
    </w:rPr>
  </w:style>
  <w:style w:type="character" w:styleId="afc">
    <w:name w:val="Hyperlink"/>
    <w:link w:val="3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</w:style>
  <w:style w:type="character" w:customStyle="1" w:styleId="80">
    <w:name w:val="Заголовок 8 Знак"/>
    <w:basedOn w:val="10"/>
    <w:link w:val="8"/>
    <w:rPr>
      <w:sz w:val="24"/>
    </w:rPr>
  </w:style>
  <w:style w:type="paragraph" w:customStyle="1" w:styleId="1f7">
    <w:name w:val="1 Знак Знак Знак Знак Знак Знак"/>
    <w:basedOn w:val="a"/>
    <w:link w:val="1f8"/>
    <w:pPr>
      <w:spacing w:before="100" w:after="100"/>
    </w:pPr>
    <w:rPr>
      <w:rFonts w:ascii="Tahoma" w:hAnsi="Tahoma"/>
    </w:rPr>
  </w:style>
  <w:style w:type="character" w:customStyle="1" w:styleId="1f8">
    <w:name w:val="1 Знак Знак Знак Знак Знак Знак"/>
    <w:basedOn w:val="10"/>
    <w:link w:val="1f7"/>
    <w:rPr>
      <w:rFonts w:ascii="Tahoma" w:hAnsi="Tahoma"/>
    </w:rPr>
  </w:style>
  <w:style w:type="paragraph" w:styleId="afd">
    <w:name w:val="footer"/>
    <w:basedOn w:val="a"/>
    <w:link w:val="1f9"/>
    <w:pPr>
      <w:tabs>
        <w:tab w:val="center" w:pos="4536"/>
        <w:tab w:val="right" w:pos="9072"/>
      </w:tabs>
    </w:pPr>
  </w:style>
  <w:style w:type="character" w:customStyle="1" w:styleId="1f9">
    <w:name w:val="Нижний колонтитул Знак1"/>
    <w:basedOn w:val="10"/>
    <w:link w:val="afd"/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afe">
    <w:name w:val="Нижний колонтитул Знак"/>
    <w:link w:val="aff"/>
  </w:style>
  <w:style w:type="character" w:customStyle="1" w:styleId="aff">
    <w:name w:val="Нижний колонтитул Знак"/>
    <w:link w:val="afe"/>
  </w:style>
  <w:style w:type="paragraph" w:customStyle="1" w:styleId="1fc">
    <w:name w:val="Текст сноски Знак1"/>
    <w:link w:val="1fd"/>
  </w:style>
  <w:style w:type="character" w:customStyle="1" w:styleId="1fd">
    <w:name w:val="Текст сноски Знак1"/>
    <w:link w:val="1fc"/>
  </w:style>
  <w:style w:type="paragraph" w:styleId="aff0">
    <w:name w:val="index heading"/>
    <w:basedOn w:val="a"/>
    <w:link w:val="aff1"/>
    <w:rPr>
      <w:rFonts w:ascii="PT Astra Serif" w:hAnsi="PT Astra Serif"/>
    </w:rPr>
  </w:style>
  <w:style w:type="character" w:customStyle="1" w:styleId="aff1">
    <w:name w:val="Указатель Знак"/>
    <w:basedOn w:val="10"/>
    <w:link w:val="aff0"/>
    <w:rPr>
      <w:rFonts w:ascii="PT Astra Serif" w:hAnsi="PT Astra Serif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e">
    <w:name w:val="1 Знак Знак Знак Знак"/>
    <w:basedOn w:val="a"/>
    <w:link w:val="1ff"/>
    <w:pPr>
      <w:spacing w:before="100" w:after="100"/>
    </w:pPr>
    <w:rPr>
      <w:rFonts w:ascii="Tahoma" w:hAnsi="Tahoma"/>
    </w:rPr>
  </w:style>
  <w:style w:type="character" w:customStyle="1" w:styleId="1ff">
    <w:name w:val="1 Знак Знак Знак Знак"/>
    <w:basedOn w:val="10"/>
    <w:link w:val="1fe"/>
    <w:rPr>
      <w:rFonts w:ascii="Tahoma" w:hAnsi="Tahoma"/>
    </w:rPr>
  </w:style>
  <w:style w:type="paragraph" w:styleId="28">
    <w:name w:val="Body Text Indent 2"/>
    <w:basedOn w:val="a"/>
    <w:link w:val="29"/>
    <w:pPr>
      <w:widowControl w:val="0"/>
      <w:tabs>
        <w:tab w:val="left" w:pos="0"/>
      </w:tabs>
      <w:ind w:firstLine="426"/>
      <w:jc w:val="both"/>
    </w:pPr>
    <w:rPr>
      <w:sz w:val="24"/>
    </w:rPr>
  </w:style>
  <w:style w:type="character" w:customStyle="1" w:styleId="29">
    <w:name w:val="Основной текст с отступом 2 Знак"/>
    <w:basedOn w:val="10"/>
    <w:link w:val="28"/>
    <w:rPr>
      <w:sz w:val="24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eb1">
    <w:name w:val="Обычный (Web)"/>
    <w:basedOn w:val="a"/>
    <w:link w:val="Web2"/>
    <w:rPr>
      <w:sz w:val="24"/>
    </w:rPr>
  </w:style>
  <w:style w:type="character" w:customStyle="1" w:styleId="Web2">
    <w:name w:val="Обычный (Web)"/>
    <w:basedOn w:val="10"/>
    <w:link w:val="Web1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2">
    <w:name w:val="МИНИСТРУ ЗДРАВООХРАНЕНИЯ РОСТОВС"/>
    <w:link w:val="aff3"/>
  </w:style>
  <w:style w:type="character" w:customStyle="1" w:styleId="aff3">
    <w:name w:val="МИНИСТРУ ЗДРАВООХРАНЕНИЯ РОСТОВС"/>
    <w:link w:val="aff2"/>
  </w:style>
  <w:style w:type="paragraph" w:styleId="2c">
    <w:name w:val="Body Text 2"/>
    <w:basedOn w:val="a"/>
    <w:link w:val="2d"/>
    <w:pPr>
      <w:jc w:val="both"/>
    </w:pPr>
    <w:rPr>
      <w:sz w:val="24"/>
    </w:rPr>
  </w:style>
  <w:style w:type="character" w:customStyle="1" w:styleId="2d">
    <w:name w:val="Основной текст 2 Знак"/>
    <w:basedOn w:val="10"/>
    <w:link w:val="2c"/>
    <w:rPr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4">
    <w:name w:val="Знак Знак Знак"/>
    <w:basedOn w:val="a"/>
    <w:link w:val="aff5"/>
    <w:pPr>
      <w:spacing w:before="100" w:after="100"/>
    </w:pPr>
    <w:rPr>
      <w:rFonts w:ascii="Tahoma" w:hAnsi="Tahoma"/>
    </w:rPr>
  </w:style>
  <w:style w:type="character" w:customStyle="1" w:styleId="aff5">
    <w:name w:val="Знак Знак Знак"/>
    <w:basedOn w:val="10"/>
    <w:link w:val="aff4"/>
    <w:rPr>
      <w:rFonts w:ascii="Tahoma" w:hAnsi="Tahoma"/>
    </w:rPr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0">
    <w:name w:val="1 Знак Знак Знак2"/>
    <w:basedOn w:val="a"/>
    <w:link w:val="121"/>
    <w:pPr>
      <w:spacing w:before="100" w:after="100"/>
    </w:pPr>
    <w:rPr>
      <w:rFonts w:ascii="Tahoma" w:hAnsi="Tahoma"/>
    </w:rPr>
  </w:style>
  <w:style w:type="character" w:customStyle="1" w:styleId="121">
    <w:name w:val="1 Знак Знак Знак2"/>
    <w:basedOn w:val="10"/>
    <w:link w:val="120"/>
    <w:rPr>
      <w:rFonts w:ascii="Tahoma" w:hAnsi="Tahoma"/>
    </w:rPr>
  </w:style>
  <w:style w:type="paragraph" w:customStyle="1" w:styleId="aff6">
    <w:name w:val="Символ сноски"/>
    <w:link w:val="aff7"/>
    <w:rPr>
      <w:vertAlign w:val="superscript"/>
    </w:rPr>
  </w:style>
  <w:style w:type="character" w:customStyle="1" w:styleId="aff7">
    <w:name w:val="Символ сноски"/>
    <w:link w:val="aff6"/>
    <w:rPr>
      <w:vertAlign w:val="superscript"/>
    </w:rPr>
  </w:style>
  <w:style w:type="paragraph" w:styleId="aff8">
    <w:name w:val="Subtitle"/>
    <w:basedOn w:val="a"/>
    <w:next w:val="af0"/>
    <w:link w:val="aff9"/>
    <w:qFormat/>
    <w:pPr>
      <w:spacing w:after="60"/>
      <w:jc w:val="center"/>
    </w:pPr>
    <w:rPr>
      <w:rFonts w:ascii="Arial" w:hAnsi="Arial"/>
      <w:sz w:val="24"/>
    </w:rPr>
  </w:style>
  <w:style w:type="character" w:customStyle="1" w:styleId="aff9">
    <w:name w:val="Подзаголовок Знак"/>
    <w:basedOn w:val="10"/>
    <w:link w:val="aff8"/>
    <w:rPr>
      <w:rFonts w:ascii="Arial" w:hAnsi="Arial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fa">
    <w:name w:val="Title"/>
    <w:next w:val="a"/>
    <w:link w:val="af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2">
    <w:name w:val="Заголовок1"/>
    <w:basedOn w:val="10"/>
    <w:rPr>
      <w:sz w:val="28"/>
    </w:rPr>
  </w:style>
  <w:style w:type="character" w:customStyle="1" w:styleId="affb">
    <w:name w:val="Заголовок Знак"/>
    <w:link w:val="a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b/>
    </w:rPr>
  </w:style>
  <w:style w:type="paragraph" w:styleId="37">
    <w:name w:val="Body Text 3"/>
    <w:basedOn w:val="a"/>
    <w:link w:val="38"/>
    <w:pPr>
      <w:jc w:val="both"/>
    </w:pPr>
    <w:rPr>
      <w:sz w:val="24"/>
    </w:rPr>
  </w:style>
  <w:style w:type="character" w:customStyle="1" w:styleId="38">
    <w:name w:val="Основной текст 3 Знак"/>
    <w:basedOn w:val="10"/>
    <w:link w:val="37"/>
    <w:rPr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4"/>
    </w:rPr>
  </w:style>
  <w:style w:type="paragraph" w:styleId="affc">
    <w:name w:val="List"/>
    <w:basedOn w:val="af0"/>
    <w:link w:val="affd"/>
    <w:rPr>
      <w:rFonts w:ascii="PT Astra Serif" w:hAnsi="PT Astra Serif"/>
    </w:rPr>
  </w:style>
  <w:style w:type="character" w:customStyle="1" w:styleId="affd">
    <w:name w:val="Список Знак"/>
    <w:basedOn w:val="af1"/>
    <w:link w:val="affc"/>
    <w:rPr>
      <w:rFonts w:ascii="PT Astra Serif" w:hAnsi="PT Astra Serif"/>
      <w:sz w:val="24"/>
    </w:rPr>
  </w:style>
  <w:style w:type="paragraph" w:styleId="affe">
    <w:name w:val="Balloon Text"/>
    <w:basedOn w:val="a"/>
    <w:link w:val="afff"/>
    <w:rPr>
      <w:rFonts w:ascii="Tahoma" w:hAnsi="Tahoma"/>
      <w:sz w:val="16"/>
    </w:rPr>
  </w:style>
  <w:style w:type="character" w:customStyle="1" w:styleId="afff">
    <w:name w:val="Текст выноски Знак"/>
    <w:basedOn w:val="10"/>
    <w:link w:val="affe"/>
    <w:rPr>
      <w:rFonts w:ascii="Tahoma" w:hAnsi="Tahoma"/>
      <w:sz w:val="16"/>
    </w:rPr>
  </w:style>
  <w:style w:type="character" w:customStyle="1" w:styleId="60">
    <w:name w:val="Заголовок 6 Знак"/>
    <w:basedOn w:val="10"/>
    <w:link w:val="6"/>
    <w:rPr>
      <w:b/>
      <w:sz w:val="48"/>
    </w:rPr>
  </w:style>
  <w:style w:type="paragraph" w:customStyle="1" w:styleId="afff0">
    <w:basedOn w:val="a"/>
    <w:next w:val="a7"/>
    <w:uiPriority w:val="99"/>
    <w:rsid w:val="00533CD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D2BD945F177B5523CB99FA340D6C432BCC235EF2E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1B7C037EB20B7926F61593BA2A97EDE464CA512A010424874A4D56A276EN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Fedoseevskoe.Ad@outlook.com</cp:lastModifiedBy>
  <cp:revision>19</cp:revision>
  <dcterms:created xsi:type="dcterms:W3CDTF">2022-11-07T06:35:00Z</dcterms:created>
  <dcterms:modified xsi:type="dcterms:W3CDTF">2022-11-07T11:02:00Z</dcterms:modified>
</cp:coreProperties>
</file>