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  <w:sz w:val="24"/>
        </w:rPr>
      </w:pPr>
      <w:r/>
      <w:r>
        <w:rPr>
          <w:noProof/>
        </w:rPr>
        <w:drawing>
          <wp:inline distT="0" distB="0" distL="0" distR="0">
            <wp:extent cx="564515" cy="5651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6_zin0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u////8v///+7////y/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eQMAAHoD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rcRect l="-690" t="-530" r="-690" b="-530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  <w:sz w:val="24"/>
        </w:rPr>
      </w:r>
    </w:p>
    <w:p>
      <w:pPr>
        <w:spacing/>
        <w:jc w:val="center"/>
        <w:keepNext/>
        <w:rPr>
          <w:b/>
          <w:sz w:val="24"/>
        </w:rPr>
      </w:pPr>
      <w:r>
        <w:rPr>
          <w:b/>
          <w:sz w:val="24"/>
        </w:rPr>
        <w:t>Российская Федерация</w:t>
      </w:r>
    </w:p>
    <w:p>
      <w:pPr>
        <w:ind w:left="1080" w:right="960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ind w:left="1080" w:right="960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ind w:left="1080" w:right="960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Федосеевского сельского поселения</w:t>
      </w:r>
    </w:p>
    <w:p>
      <w:pPr>
        <w:ind w:left="1080" w:right="960"/>
        <w:spacing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spacing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/>
        <w:jc w:val="center"/>
      </w:pPr>
      <w:r>
        <w:rPr>
          <w:sz w:val="28"/>
          <w:szCs w:val="28"/>
        </w:rPr>
        <w:t xml:space="preserve">№   </w:t>
      </w:r>
      <w:r/>
    </w:p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both"/>
      </w:pPr>
      <w:r>
        <w:rPr>
          <w:sz w:val="28"/>
          <w:szCs w:val="28"/>
        </w:rPr>
        <w:t xml:space="preserve"> .03.2024</w:t>
        <w:tab/>
        <w:tab/>
        <w:tab/>
        <w:tab/>
        <w:tab/>
        <w:tab/>
        <w:t xml:space="preserve">                                    с.Федосеевка</w:t>
      </w:r>
      <w:r/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name w:val="Таблица1"/>
        <w:tabOrder w:val="0"/>
        <w:jc w:val="left"/>
        <w:tblInd w:w="-108" w:type="dxa"/>
        <w:tblW w:w="4767" w:type="dxa"/>
        <w:tblLook w:val="0600" w:firstRow="0" w:lastRow="0" w:firstColumn="0" w:lastColumn="0" w:noHBand="1" w:noVBand="1"/>
      </w:tblPr>
      <w:tblGrid>
        <w:gridCol w:w="4767"/>
      </w:tblGrid>
      <w:tr>
        <w:trPr>
          <w:tblHeader w:val="0"/>
          <w:cantSplit w:val="0"/>
          <w:trHeight w:val="0" w:hRule="auto"/>
        </w:trPr>
        <w:tc>
          <w:tcPr>
            <w:tcW w:w="47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both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 утверждении отчета о реализации муниципальной программы Федосеевского сельского поселения «</w:t>
            </w:r>
            <w:r>
              <w:rPr>
                <w:sz w:val="28"/>
                <w:szCs w:val="28"/>
              </w:rPr>
              <w:t>Энергосбережение и повышение энергетической эффективности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 за 2023 год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20"/>
        <w:spacing/>
        <w:jc w:val="both"/>
        <w:tabs defTabSz="709">
          <w:tab w:val="left" w:pos="3660" w:leader="none"/>
          <w:tab w:val="center" w:pos="5598" w:leader="none"/>
        </w:tabs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поселения», распоряжением Администрации Федосеевского сельского поселения от 10.09.2013 года № 68 «Об утверждении Методических рекомендаций по разработке и реализации муниципальных программ Федосеевского сельского поселения», руководствуясь статьей 33 Устава муниципального образования «Федосеевское сельское поселение»</w:t>
      </w:r>
    </w:p>
    <w:p>
      <w:pPr>
        <w:ind w:firstLine="709"/>
        <w:spacing/>
        <w:jc w:val="both"/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отчет о реализации муниципальной программ Федосеевского сельского поселения «Энергосбережение и повышение энергетической эффективности» за 2023 год согласно приложению.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его официального обнародования.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   Контроль за выполнением  постановления оставляю за собой.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</w:t>
      </w:r>
    </w:p>
    <w:p>
      <w:pPr>
        <w:ind w:firstLine="709"/>
        <w:spacing/>
        <w:jc w:val="both"/>
        <w:widowControl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Федосеевского сельского поселения                                А.Р.Ткаченко</w:t>
      </w:r>
    </w:p>
    <w:p>
      <w:pPr>
        <w:ind w:left="5529"/>
        <w:spacing w:before="240" w:after="60" w:line="228" w:lineRule="auto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Приложение</w:t>
      </w:r>
    </w:p>
    <w:p>
      <w:pPr>
        <w:ind w:left="5529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ind w:left="5529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Федосеевского сельского поселения                                                                                                                                                                                                             от .03.2024 № </w:t>
      </w:r>
    </w:p>
    <w:p>
      <w:pPr>
        <w:ind w:left="6237"/>
        <w:spacing/>
        <w:jc w:val="center"/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Годовой отчет по муниципальной программе</w:t>
      </w:r>
    </w:p>
    <w:p>
      <w:pPr>
        <w:spacing/>
        <w:jc w:val="center"/>
        <w:widowControl w:val="0"/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</w:t>
      </w:r>
      <w:r>
        <w:rPr>
          <w:bCs/>
          <w:sz w:val="28"/>
          <w:szCs w:val="28"/>
        </w:rPr>
        <w:t>» за 2023 год»</w:t>
      </w:r>
      <w:r/>
    </w:p>
    <w:p>
      <w:pPr>
        <w:ind w:firstLine="720"/>
        <w:spacing/>
        <w:jc w:val="both"/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both"/>
      </w:pPr>
      <w:r>
        <w:rPr>
          <w:sz w:val="28"/>
          <w:szCs w:val="28"/>
        </w:rPr>
        <w:t>Муниципальная программа «Энергосбережение и повышение энергетической эффективности», утвержденная Постановлением Администрации муниципального образования «Федосеевское сельское поселение» от 19.11.2020 № 104, о</w:t>
      </w:r>
      <w:r>
        <w:rPr>
          <w:kern w:val="1"/>
          <w:sz w:val="28"/>
          <w:szCs w:val="28"/>
        </w:rPr>
        <w:t xml:space="preserve">сновными приоритетами муниципальной политики в сфере </w:t>
      </w:r>
      <w:r>
        <w:rPr>
          <w:sz w:val="28"/>
          <w:szCs w:val="28"/>
        </w:rPr>
        <w:t>энергосбережения и повышения энергетической эффективности</w:t>
      </w:r>
      <w:r>
        <w:rPr>
          <w:kern w:val="1"/>
          <w:sz w:val="28"/>
          <w:szCs w:val="28"/>
        </w:rPr>
        <w:t xml:space="preserve"> являются </w:t>
      </w:r>
      <w:r>
        <w:rPr>
          <w:sz w:val="28"/>
          <w:szCs w:val="28"/>
        </w:rPr>
        <w:t>создание  условий для повышения уровня жизни населения, роста экономического потенциала, экологической безопасности территории и повышения уровня благоустройства территорий, повышения эффективности управления муниципальным имуществом.</w:t>
      </w:r>
      <w:r/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проведены мероприятия, способствующие достижению следующих основных результатов:</w:t>
      </w:r>
    </w:p>
    <w:p>
      <w:pPr>
        <w:ind w:firstLine="709"/>
        <w:spacing w:line="228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сокращение объемов потребления энергоресурсов, оплачиваемых из местного бюджета, в организациях муниципального образования; </w:t>
      </w:r>
    </w:p>
    <w:p>
      <w:pPr>
        <w:ind w:firstLine="709"/>
        <w:spacing w:line="228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увеличение благоустроенности и безопасности муниципальных учреждений.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Из 2 целевых показателей муниципальной программы, достижение которых запланировано на 2023 год, все показатели достигнуты.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целевых показателей (индикаторов) муниципальной программы за 2023 год</w:t>
      </w:r>
    </w:p>
    <w:p>
      <w:pPr>
        <w:ind w:firstLine="708"/>
        <w:spacing/>
        <w:jc w:val="both"/>
      </w:pPr>
      <w:r/>
    </w:p>
    <w:p>
      <w:pPr>
        <w:ind w:firstLine="708"/>
        <w:spacing/>
        <w:jc w:val="both"/>
        <w:widowControl w:val="0"/>
        <w:rPr>
          <w:sz w:val="28"/>
        </w:rPr>
      </w:pPr>
      <w:r>
        <w:rPr>
          <w:sz w:val="28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9"/>
          <w:footerReference w:type="default" r:id="rId10"/>
          <w:headerReference w:type="first" r:id="rId11"/>
          <w:footerReference w:type="first" r:id="rId12"/>
          <w:type w:val="nextPage"/>
          <w:pgSz w:h="16838" w:w="11906"/>
          <w:pgMar w:left="1701" w:top="1134" w:right="567" w:bottom="1134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  <w:tmHeader w:id="2" w:h="0" edge="720" text="0">
              <w:shd w:val="none"/>
            </w:tmHeader>
            <w:tmFooter w:id="2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/>
        <w:jc w:val="right"/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1</w:t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tbl>
      <w:tblPr>
        <w:tblStyle w:val="TableNormal"/>
        <w:name w:val="Таблица2"/>
        <w:tabOrder w:val="0"/>
        <w:jc w:val="left"/>
        <w:tblInd w:w="102" w:type="dxa"/>
        <w:tblW w:w="14278" w:type="dxa"/>
        <w:tblLook w:val="0600" w:firstRow="0" w:lastRow="0" w:firstColumn="0" w:lastColumn="0" w:noHBand="1" w:noVBand="1"/>
      </w:tblPr>
      <w:tblGrid>
        <w:gridCol w:w="574"/>
        <w:gridCol w:w="6172"/>
        <w:gridCol w:w="2243"/>
        <w:gridCol w:w="2105"/>
        <w:gridCol w:w="840"/>
        <w:gridCol w:w="843"/>
        <w:gridCol w:w="1501"/>
      </w:tblGrid>
      <w:tr>
        <w:trPr>
          <w:tblHeader/>
          <w:cantSplit w:val="0"/>
          <w:trHeight w:val="252" w:hRule="atLeast"/>
        </w:trPr>
        <w:tc>
          <w:tcPr>
            <w:tcW w:w="574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right="-57" w:firstLine="18"/>
              <w:spacing/>
              <w:jc w:val="center"/>
              <w:widowControl w:val="0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№</w:t>
            </w:r>
          </w:p>
          <w:p>
            <w:pPr>
              <w:ind w:left="-75" w:right="-57" w:firstLine="18"/>
              <w:spacing/>
              <w:jc w:val="center"/>
              <w:widowControl w:val="0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п/п</w:t>
            </w:r>
          </w:p>
        </w:tc>
        <w:tc>
          <w:tcPr>
            <w:tcW w:w="6172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Номер и наименование показателя </w:t>
            </w:r>
          </w:p>
        </w:tc>
        <w:tc>
          <w:tcPr>
            <w:tcW w:w="2243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spacing w:val="-8" w:percent="93"/>
                <w:kern w:val="1"/>
                <w:sz w:val="28"/>
                <w:szCs w:val="28"/>
              </w:rPr>
            </w:pPr>
            <w:r>
              <w:rPr>
                <w:spacing w:val="-8" w:percent="93"/>
                <w:kern w:val="1"/>
                <w:sz w:val="28"/>
                <w:szCs w:val="28"/>
              </w:rPr>
              <w:t>Вид показателя</w:t>
            </w:r>
          </w:p>
        </w:tc>
        <w:tc>
          <w:tcPr>
            <w:tcW w:w="210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Единица измерения</w:t>
            </w:r>
          </w:p>
        </w:tc>
        <w:tc>
          <w:tcPr>
            <w:tcW w:w="1683" w:type="dxa"/>
            <w:gridSpan w:val="2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Значения показателей</w:t>
            </w:r>
          </w:p>
        </w:tc>
        <w:tc>
          <w:tcPr>
            <w:tcW w:w="15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139" w:hRule="atLeast"/>
        </w:trPr>
        <w:tc>
          <w:tcPr>
            <w:tcW w:w="5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6172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2243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210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84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2023 план</w:t>
            </w:r>
          </w:p>
        </w:tc>
        <w:tc>
          <w:tcPr>
            <w:tcW w:w="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факт</w:t>
            </w:r>
          </w:p>
        </w:tc>
        <w:tc>
          <w:tcPr>
            <w:tcW w:w="150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</w:tbl>
    <w:p>
      <w:pPr>
        <w:ind w:left="-75" w:firstLine="18"/>
        <w:widowControl w:val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name w:val="Таблица3"/>
        <w:tabOrder w:val="0"/>
        <w:jc w:val="center"/>
        <w:tblInd w:w="0" w:type="dxa"/>
        <w:tblW w:w="14278" w:type="dxa"/>
        <w:tblLook w:val="0600" w:firstRow="0" w:lastRow="0" w:firstColumn="0" w:lastColumn="0" w:noHBand="1" w:noVBand="1"/>
      </w:tblPr>
      <w:tblGrid>
        <w:gridCol w:w="610"/>
        <w:gridCol w:w="6172"/>
        <w:gridCol w:w="2243"/>
        <w:gridCol w:w="2105"/>
        <w:gridCol w:w="841"/>
        <w:gridCol w:w="843"/>
        <w:gridCol w:w="1464"/>
      </w:tblGrid>
      <w:tr>
        <w:trPr>
          <w:tblHeader/>
          <w:cantSplit w:val="0"/>
          <w:trHeight w:val="0" w:hRule="auto"/>
        </w:trPr>
        <w:tc>
          <w:tcPr>
            <w:tcW w:w="61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right="-57" w:firstLine="18"/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61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22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4</w:t>
            </w:r>
          </w:p>
        </w:tc>
        <w:tc>
          <w:tcPr>
            <w:tcW w:w="84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278" w:type="dxa"/>
            <w:gridSpan w:val="7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</w:pPr>
            <w:hyperlink r:id="rId13" w:history="1">
              <w:r>
                <w:rPr>
                  <w:kern w:val="1"/>
                  <w:sz w:val="28"/>
                  <w:szCs w:val="28"/>
                </w:rPr>
                <w:t>Муниципальная программа</w:t>
              </w:r>
            </w:hyperlink>
            <w:r>
              <w:rPr>
                <w:bCs/>
                <w:kern w:val="1"/>
                <w:sz w:val="28"/>
                <w:szCs w:val="28"/>
              </w:rPr>
              <w:t xml:space="preserve"> «</w:t>
            </w:r>
            <w:r>
              <w:rPr>
                <w:kern w:val="1"/>
                <w:sz w:val="28"/>
                <w:szCs w:val="28"/>
              </w:rPr>
              <w:t>Энергосбережение и повышение энергетической эффективности</w:t>
            </w:r>
            <w:r>
              <w:rPr>
                <w:bCs/>
                <w:kern w:val="1"/>
                <w:sz w:val="28"/>
                <w:szCs w:val="28"/>
              </w:rPr>
              <w:t>»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1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right="-57" w:firstLine="18"/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1.</w:t>
            </w:r>
          </w:p>
        </w:tc>
        <w:tc>
          <w:tcPr>
            <w:tcW w:w="61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both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Показатель 1. Объем потребления энергетических ресурсов, оплачиваемых из местного бюджета</w:t>
            </w:r>
          </w:p>
        </w:tc>
        <w:tc>
          <w:tcPr>
            <w:tcW w:w="22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ведомственный</w:t>
            </w: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тыс.</w:t>
            </w:r>
          </w:p>
          <w:p>
            <w:pPr>
              <w:ind w:left="-75" w:firstLine="18"/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рублей.</w:t>
            </w:r>
          </w:p>
        </w:tc>
        <w:tc>
          <w:tcPr>
            <w:tcW w:w="84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259,3</w:t>
            </w:r>
          </w:p>
        </w:tc>
        <w:tc>
          <w:tcPr>
            <w:tcW w:w="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259,3</w:t>
            </w:r>
          </w:p>
        </w:tc>
        <w:tc>
          <w:tcPr>
            <w:tcW w:w="14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278" w:type="dxa"/>
            <w:gridSpan w:val="7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right="-127" w:firstLine="18"/>
              <w:spacing/>
              <w:jc w:val="center"/>
              <w:widowControl w:val="0"/>
            </w:pPr>
            <w:hyperlink r:id="rId14" w:history="1">
              <w:r>
                <w:rPr>
                  <w:kern w:val="1"/>
                  <w:sz w:val="28"/>
                  <w:szCs w:val="28"/>
                </w:rPr>
                <w:t>Подпрограмма 1</w:t>
              </w:r>
            </w:hyperlink>
            <w:r>
              <w:rPr>
                <w:bCs/>
                <w:kern w:val="1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Повышение энергетической эффективности сетей уличного освещения</w:t>
            </w:r>
            <w:r>
              <w:rPr>
                <w:bCs/>
                <w:kern w:val="1"/>
                <w:sz w:val="28"/>
                <w:szCs w:val="28"/>
              </w:rPr>
              <w:t>»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1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right="-57" w:firstLine="18"/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2.</w:t>
            </w:r>
          </w:p>
        </w:tc>
        <w:tc>
          <w:tcPr>
            <w:tcW w:w="61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both"/>
              <w:widowControl w:val="0"/>
            </w:pPr>
            <w:r>
              <w:rPr>
                <w:kern w:val="1"/>
                <w:sz w:val="28"/>
                <w:szCs w:val="28"/>
              </w:rPr>
              <w:t xml:space="preserve">Показатель 1.1. </w:t>
            </w:r>
            <w:r>
              <w:rPr>
                <w:sz w:val="28"/>
                <w:szCs w:val="28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  <w:r/>
          </w:p>
        </w:tc>
        <w:tc>
          <w:tcPr>
            <w:tcW w:w="22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ведомственный</w:t>
            </w: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тыс. </w:t>
            </w:r>
          </w:p>
          <w:p>
            <w:pPr>
              <w:ind w:left="-75" w:firstLine="18"/>
              <w:spacing/>
              <w:jc w:val="center"/>
              <w:widowControl w:val="0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рублей</w:t>
            </w:r>
          </w:p>
        </w:tc>
        <w:tc>
          <w:tcPr>
            <w:tcW w:w="84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rPr>
                <w:bCs/>
                <w:color w:val="000000"/>
                <w:spacing w:val="-24" w:percent="79"/>
                <w:sz w:val="28"/>
                <w:szCs w:val="28"/>
              </w:rPr>
            </w:pPr>
            <w:r>
              <w:rPr>
                <w:bCs/>
                <w:color w:val="000000"/>
                <w:spacing w:val="-24" w:percent="79"/>
                <w:sz w:val="28"/>
                <w:szCs w:val="28"/>
              </w:rPr>
              <w:t>34,8</w:t>
            </w:r>
          </w:p>
        </w:tc>
        <w:tc>
          <w:tcPr>
            <w:tcW w:w="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</w:t>
            </w:r>
          </w:p>
        </w:tc>
        <w:tc>
          <w:tcPr>
            <w:tcW w:w="14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278" w:type="dxa"/>
            <w:gridSpan w:val="7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75" w:firstLine="18"/>
              <w:spacing/>
              <w:jc w:val="center"/>
              <w:widowControl w:val="0"/>
            </w:pPr>
            <w:hyperlink r:id="rId15" w:history="1">
              <w:r>
                <w:rPr>
                  <w:kern w:val="1"/>
                  <w:sz w:val="28"/>
                  <w:szCs w:val="28"/>
                </w:rPr>
                <w:t>Подпрограмма 2</w:t>
              </w:r>
            </w:hyperlink>
            <w:r>
              <w:rPr>
                <w:bCs/>
                <w:kern w:val="1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Энергосбережение в  учреждениях</w:t>
            </w:r>
            <w:r>
              <w:rPr>
                <w:bCs/>
                <w:kern w:val="1"/>
                <w:sz w:val="28"/>
                <w:szCs w:val="28"/>
              </w:rPr>
              <w:t>»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61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ind w:left="-57" w:right="-57"/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3.</w:t>
            </w:r>
          </w:p>
        </w:tc>
        <w:tc>
          <w:tcPr>
            <w:tcW w:w="61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both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Показатель 2.1. Сокращение затрат на оплату энергоресурсов за счет перехода на энергосберегающий путь развития и рационального использования ресурсов.</w:t>
            </w:r>
          </w:p>
        </w:tc>
        <w:tc>
          <w:tcPr>
            <w:tcW w:w="22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ведомственный</w:t>
            </w: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тыс.</w:t>
            </w:r>
          </w:p>
          <w:p>
            <w:pPr>
              <w:spacing/>
              <w:jc w:val="center"/>
              <w:widowControl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рублей.</w:t>
            </w:r>
          </w:p>
        </w:tc>
        <w:tc>
          <w:tcPr>
            <w:tcW w:w="84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bCs/>
                <w:color w:val="000000"/>
                <w:spacing w:val="-24" w:percent="79"/>
                <w:sz w:val="28"/>
                <w:szCs w:val="28"/>
              </w:rPr>
            </w:pPr>
            <w:r>
              <w:rPr>
                <w:bCs/>
                <w:color w:val="000000"/>
                <w:spacing w:val="-24" w:percent="79"/>
                <w:sz w:val="28"/>
                <w:szCs w:val="28"/>
              </w:rPr>
              <w:t>224,5</w:t>
            </w:r>
          </w:p>
        </w:tc>
        <w:tc>
          <w:tcPr>
            <w:tcW w:w="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224,5</w:t>
            </w:r>
          </w:p>
        </w:tc>
        <w:tc>
          <w:tcPr>
            <w:tcW w:w="146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>
      <w:pPr>
        <w:spacing/>
        <w:jc w:val="center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center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Значение показателей (индикаторов) таблицы №1</w:t>
      </w:r>
    </w:p>
    <w:p>
      <w:pPr>
        <w:spacing/>
        <w:jc w:val="center"/>
        <w:widowContro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para36"/>
        <w:ind w:left="-142" w:right="-1"/>
        <w:spacing w:after="0"/>
        <w:jc w:val="both"/>
        <w:widowControl w:val="0"/>
      </w:pPr>
      <w:r>
        <w:rPr>
          <w:sz w:val="28"/>
          <w:szCs w:val="28"/>
          <w:lang w:eastAsia="ru-ru"/>
        </w:rPr>
        <w:tab/>
        <w:t>1.</w:t>
      </w:r>
      <w:r>
        <w:rPr>
          <w:kern w:val="1"/>
          <w:sz w:val="28"/>
          <w:szCs w:val="28"/>
        </w:rPr>
        <w:t xml:space="preserve"> Сокращение объемов потребления энергоресурсов, оплачиваемых из местного бюджета, в организациях муниципального образования</w:t>
      </w:r>
      <w:r>
        <w:rPr>
          <w:sz w:val="28"/>
          <w:szCs w:val="28"/>
          <w:lang w:eastAsia="ru-ru"/>
        </w:rPr>
        <w:t xml:space="preserve"> (от общей численности населения поселения) рассчитывается по формуле</w:t>
      </w:r>
      <w:r/>
    </w:p>
    <w:p>
      <w:pPr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center"/>
        <w:widowControl w:val="0"/>
      </w:pPr>
      <w:r>
        <w:rPr>
          <w:sz w:val="28"/>
          <w:szCs w:val="28"/>
          <w:lang w:eastAsia="ru-ru"/>
        </w:rPr>
        <w:t>ПА=</w:t>
      </w:r>
      <w:r/>
      <m:oMath xmlns:m="http://schemas.openxmlformats.org/officeDocument/2006/math">
        <m:f>
          <m:num>
            <m:r>
              <m:rPr>
                <m:lit/>
                <m:nor/>
              </m:rPr>
              <m:t xml:space="preserve">КМ</m:t>
            </m:r>
          </m:num>
          <m:den>
            <m:r>
              <m:t xml:space="preserve">М</m:t>
            </m:r>
          </m:den>
        </m:f>
      </m:oMath>
      <w:r/>
      <w:r>
        <w:rPr>
          <w:sz w:val="28"/>
          <w:szCs w:val="28"/>
          <w:lang w:eastAsia="ru-ru"/>
        </w:rPr>
        <w:t>х100%, где</w:t>
      </w:r>
      <w:r/>
    </w:p>
    <w:p>
      <w:pPr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both"/>
        <w:widowControl w:val="0"/>
      </w:pPr>
      <w:r>
        <w:rPr>
          <w:sz w:val="28"/>
          <w:szCs w:val="28"/>
          <w:lang w:eastAsia="ru-ru"/>
        </w:rPr>
        <w:t>ПА -</w:t>
      </w:r>
      <w:r>
        <w:rPr>
          <w:kern w:val="1"/>
          <w:sz w:val="28"/>
          <w:szCs w:val="28"/>
        </w:rPr>
        <w:t xml:space="preserve"> сокращение объемов потребления энергоресурсов</w:t>
      </w:r>
      <w:r>
        <w:rPr>
          <w:sz w:val="28"/>
          <w:szCs w:val="28"/>
          <w:lang w:eastAsia="ru-ru"/>
        </w:rPr>
        <w:t>;</w:t>
      </w:r>
      <w:r/>
    </w:p>
    <w:p>
      <w:pPr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both"/>
        <w:widowControl w:val="0"/>
      </w:pPr>
      <w:r>
        <w:rPr>
          <w:sz w:val="28"/>
          <w:szCs w:val="28"/>
          <w:lang w:eastAsia="ru-ru"/>
        </w:rPr>
        <w:t>КМ- о</w:t>
      </w:r>
      <w:r>
        <w:rPr>
          <w:kern w:val="1"/>
          <w:sz w:val="28"/>
          <w:szCs w:val="28"/>
        </w:rPr>
        <w:t>бъем потребления энергетических ресурсов, оплачиваемых из местного бюджета план</w:t>
      </w:r>
      <w:r>
        <w:rPr>
          <w:sz w:val="28"/>
          <w:szCs w:val="28"/>
          <w:lang w:eastAsia="ru-ru"/>
        </w:rPr>
        <w:t xml:space="preserve"> (в 2023 году-259,3);</w:t>
      </w:r>
      <w:r/>
    </w:p>
    <w:p>
      <w:pPr>
        <w:ind w:left="709"/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spacing/>
        <w:jc w:val="both"/>
        <w:widowControl w:val="0"/>
      </w:pPr>
      <w:r>
        <w:rPr>
          <w:sz w:val="28"/>
          <w:szCs w:val="28"/>
          <w:lang w:eastAsia="ru-ru"/>
        </w:rPr>
        <w:t>М – о</w:t>
      </w:r>
      <w:r>
        <w:rPr>
          <w:kern w:val="1"/>
          <w:sz w:val="28"/>
          <w:szCs w:val="28"/>
        </w:rPr>
        <w:t>бъем потребления энергетических ресурсов, оплачиваемых из местного бюджета факт</w:t>
      </w:r>
      <w:r>
        <w:rPr>
          <w:sz w:val="28"/>
          <w:szCs w:val="28"/>
          <w:lang w:eastAsia="ru-ru"/>
        </w:rPr>
        <w:t xml:space="preserve"> (в 2023 году-259,3);</w:t>
      </w:r>
      <w:r/>
    </w:p>
    <w:p>
      <w:pPr>
        <w:ind w:left="709"/>
        <w:spacing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ind w:left="709"/>
        <w:spacing/>
        <w:jc w:val="center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ПА= (259,3:259,3) х 100%= 100%</w:t>
      </w:r>
    </w:p>
    <w:p>
      <w:pPr>
        <w:pStyle w:val="para36"/>
        <w:ind w:left="-142" w:right="205"/>
        <w:spacing w:after="0"/>
        <w:jc w:val="both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>
      <w:pPr>
        <w:spacing/>
        <w:jc w:val="center"/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Выполнение основных мероприятий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степени выполнения основных мероприятий муниципальной программы приведены в Таблице № 2.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«Мероприятия по замене ламп накаливания и других неэффективных элементов систем освещения, в том числе светильников, на энергосберегающие» выполнено на 100%.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«Мероприятия,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т.д.)» выполнено на 100%.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both"/>
      </w:pPr>
      <w:r>
        <w:rPr>
          <w:sz w:val="28"/>
          <w:szCs w:val="28"/>
        </w:rPr>
        <w:t xml:space="preserve"> Информация об использовании бюджетных ассигнований бюджета муниципального образования на реализацию муниципальной программы за 2023 год приведена в Таблице № 3. </w:t>
      </w:r>
      <w:r/>
    </w:p>
    <w:p>
      <w:pPr>
        <w:ind w:firstLine="708"/>
        <w: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ind w:firstLine="708"/>
        <w: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ind w:firstLine="708"/>
        <w: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widowControl w:val="0"/>
      </w:pPr>
      <w:r>
        <w:rPr>
          <w:color w:val="ff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 xml:space="preserve"> Главный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специалист по общим вопросам                         Л.В. Бардыкова</w:t>
      </w:r>
      <w:r/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16"/>
          <w:footerReference w:type="default" r:id="rId17"/>
          <w:headerReference w:type="first" r:id="rId18"/>
          <w:footerReference w:type="first" r:id="rId19"/>
          <w:type w:val="nextPage"/>
          <w:pgSz w:h="11906" w:w="16838" w:orient="landscape"/>
          <w:pgMar w:left="1134" w:top="776" w:right="1134" w:bottom="1701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  <w:tmHeader w:id="2" w:h="0" edge="720" text="0">
              <w:shd w:val="none"/>
            </w:tmHeader>
            <w:tmFooter w:id="2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widowControl w:val="0"/>
        <w:tabs defTabSz="709">
          <w:tab w:val="left" w:pos="8774" w:leader="none"/>
          <w:tab w:val="right" w:pos="1457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ab/>
        <w:t>Таблица 2</w:t>
      </w:r>
    </w:p>
    <w:p>
      <w:pPr>
        <w:spacing/>
        <w:jc w:val="center"/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степени выполнения основных мероприятий (мероприятий) муниципальной программы</w:t>
      </w:r>
    </w:p>
    <w:p>
      <w:pPr>
        <w:spacing/>
        <w:jc w:val="center"/>
        <w:widowControl w:val="0"/>
        <w:rPr>
          <w:rFonts w:eastAsia="Calibri"/>
          <w:sz w:val="28"/>
          <w:szCs w:val="28"/>
          <w:lang w:eastAsia="en-us"/>
        </w:rPr>
      </w:pPr>
      <w:r/>
      <w:bookmarkStart w:id="0" w:name="Par1596"/>
      <w:r/>
      <w:bookmarkStart w:id="0" w:name="Par1596"/>
      <w:r/>
      <w:bookmarkEnd w:id="0"/>
      <w:r/>
      <w:r>
        <w:rPr>
          <w:rFonts w:eastAsia="Calibri"/>
          <w:sz w:val="28"/>
          <w:szCs w:val="28"/>
          <w:lang w:eastAsia="en-us"/>
        </w:rPr>
      </w:r>
    </w:p>
    <w:tbl>
      <w:tblPr>
        <w:tblStyle w:val="TableNormal"/>
        <w:name w:val="Таблица4"/>
        <w:tabOrder w:val="0"/>
        <w:jc w:val="left"/>
        <w:tblInd w:w="-34" w:type="dxa"/>
        <w:tblW w:w="15107" w:type="dxa"/>
        <w:tblLook w:val="0600" w:firstRow="0" w:lastRow="0" w:firstColumn="0" w:lastColumn="0" w:noHBand="1" w:noVBand="1"/>
      </w:tblPr>
      <w:tblGrid>
        <w:gridCol w:w="800"/>
        <w:gridCol w:w="1870"/>
        <w:gridCol w:w="1755"/>
        <w:gridCol w:w="1358"/>
        <w:gridCol w:w="1762"/>
        <w:gridCol w:w="1530"/>
        <w:gridCol w:w="1590"/>
        <w:gridCol w:w="1800"/>
        <w:gridCol w:w="2642"/>
      </w:tblGrid>
      <w:tr>
        <w:trPr>
          <w:tblHeader w:val="0"/>
          <w:cantSplit w:val="0"/>
          <w:trHeight w:val="342" w:hRule="atLeast"/>
        </w:trPr>
        <w:tc>
          <w:tcPr>
            <w:tcW w:w="80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7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1755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3120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4442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>
        <w:trPr>
          <w:tblHeader w:val="0"/>
          <w:cantSplit w:val="0"/>
          <w:trHeight w:val="628" w:hRule="atLeast"/>
        </w:trPr>
        <w:tc>
          <w:tcPr>
            <w:tcW w:w="80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187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1755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13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76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8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26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Достигнутые</w:t>
            </w:r>
          </w:p>
        </w:tc>
      </w:tr>
      <w:tr>
        <w:trPr>
          <w:tblHeader w:val="0"/>
          <w:cantSplit w:val="0"/>
          <w:trHeight w:val="127" w:hRule="atLeast"/>
        </w:trPr>
        <w:tc>
          <w:tcPr>
            <w:tcW w:w="8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>
          <w:tblHeader w:val="0"/>
          <w:cantSplit w:val="0"/>
          <w:trHeight w:val="130" w:hRule="atLeast"/>
        </w:trPr>
        <w:tc>
          <w:tcPr>
            <w:tcW w:w="15107" w:type="dxa"/>
            <w:gridSpan w:val="9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hyperlink w:anchor="sub_100" w:history="1">
              <w:r>
                <w:rPr>
                  <w:kern w:val="1"/>
                  <w:sz w:val="28"/>
                  <w:szCs w:val="28"/>
                </w:rPr>
                <w:t>Подпрограмма 1</w:t>
              </w:r>
            </w:hyperlink>
            <w:r>
              <w:rPr>
                <w:bCs/>
                <w:kern w:val="1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Повышение энергетической эффективности сетей уличного освещения</w:t>
            </w:r>
            <w:r>
              <w:rPr>
                <w:bCs/>
                <w:kern w:val="1"/>
                <w:sz w:val="28"/>
                <w:szCs w:val="28"/>
              </w:rPr>
              <w:t>»</w:t>
            </w:r>
            <w:r/>
          </w:p>
        </w:tc>
      </w:tr>
      <w:tr>
        <w:trPr>
          <w:tblHeader w:val="0"/>
          <w:cantSplit w:val="0"/>
          <w:trHeight w:val="2204" w:hRule="atLeast"/>
        </w:trPr>
        <w:tc>
          <w:tcPr>
            <w:tcW w:w="8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8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75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«Федосеевское сельское поселение»</w:t>
            </w:r>
          </w:p>
        </w:tc>
        <w:tc>
          <w:tcPr>
            <w:tcW w:w="13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176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15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159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18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6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% выполнения по мероприятию – 100%</w:t>
            </w:r>
          </w:p>
        </w:tc>
      </w:tr>
      <w:tr>
        <w:trPr>
          <w:tblHeader w:val="0"/>
          <w:cantSplit w:val="0"/>
          <w:trHeight w:val="130" w:hRule="atLeast"/>
        </w:trPr>
        <w:tc>
          <w:tcPr>
            <w:tcW w:w="15107" w:type="dxa"/>
            <w:gridSpan w:val="9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hyperlink w:anchor="sub_200" w:history="1">
              <w:r>
                <w:rPr>
                  <w:kern w:val="1"/>
                  <w:sz w:val="28"/>
                  <w:szCs w:val="28"/>
                </w:rPr>
                <w:t>Подпрограмма 2</w:t>
              </w:r>
            </w:hyperlink>
            <w:r>
              <w:rPr>
                <w:bCs/>
                <w:kern w:val="1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Энергосбережение в  учреждениях</w:t>
            </w:r>
            <w:r>
              <w:rPr>
                <w:bCs/>
                <w:kern w:val="1"/>
                <w:sz w:val="28"/>
                <w:szCs w:val="28"/>
              </w:rPr>
              <w:t>»</w:t>
            </w:r>
            <w:r/>
          </w:p>
        </w:tc>
      </w:tr>
      <w:tr>
        <w:trPr>
          <w:tblHeader w:val="0"/>
          <w:cantSplit w:val="0"/>
          <w:trHeight w:val="557" w:hRule="atLeast"/>
        </w:trPr>
        <w:tc>
          <w:tcPr>
            <w:tcW w:w="8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87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75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3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176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15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159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18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</w:pPr>
            <w:r>
              <w:rPr>
                <w:sz w:val="28"/>
                <w:szCs w:val="28"/>
              </w:rPr>
              <w:t xml:space="preserve"> - </w:t>
            </w:r>
            <w:r/>
          </w:p>
        </w:tc>
        <w:tc>
          <w:tcPr>
            <w:tcW w:w="26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% выполнения по мероприятию – 100%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20"/>
          <w:footerReference w:type="default" r:id="rId21"/>
          <w:headerReference w:type="first" r:id="rId22"/>
          <w:footerReference w:type="first" r:id="rId23"/>
          <w:type w:val="nextPage"/>
          <w:pgSz w:h="11906" w:w="16838" w:orient="landscape"/>
          <w:pgMar w:left="1134" w:top="776" w:right="1134" w:bottom="1701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  <w:tmHeader w:id="2" w:h="0" edge="720" text="0">
              <w:shd w:val="none"/>
            </w:tmHeader>
            <w:tmFooter w:id="2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/>
        <w:jc w:val="right"/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3</w:t>
      </w:r>
    </w:p>
    <w:p>
      <w:pPr>
        <w:spacing/>
        <w:jc w:val="center"/>
        <w:widowControl w:val="0"/>
        <w:rPr>
          <w:sz w:val="28"/>
          <w:szCs w:val="28"/>
          <w:lang w:eastAsia="en-us"/>
        </w:rPr>
      </w:pPr>
      <w:r/>
      <w:bookmarkStart w:id="1" w:name="Par1643"/>
      <w:r/>
      <w:bookmarkStart w:id="1" w:name="Par1643"/>
      <w:r/>
      <w:bookmarkEnd w:id="1"/>
      <w:r/>
      <w:r>
        <w:rPr>
          <w:sz w:val="28"/>
          <w:szCs w:val="28"/>
          <w:lang w:eastAsia="en-us"/>
        </w:rPr>
      </w:r>
    </w:p>
    <w:p>
      <w:pPr>
        <w:spacing/>
        <w:jc w:val="center"/>
        <w:widowControl w:val="0"/>
      </w:pPr>
      <w:r>
        <w:rPr>
          <w:sz w:val="28"/>
          <w:szCs w:val="28"/>
          <w:lang w:eastAsia="en-us"/>
        </w:rPr>
        <w:t xml:space="preserve">   Отчет об использовании бюджетных ассигнований бюджета муниципального образования «Федосеевское сельское поселение» и иных средств на реализацию муниципальной программы</w:t>
      </w:r>
      <w:r/>
    </w:p>
    <w:p>
      <w:pPr>
        <w:spacing/>
        <w:jc w:val="center"/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tbl>
      <w:tblPr>
        <w:tblStyle w:val="TableNormal"/>
        <w:name w:val="Таблица5"/>
        <w:tabOrder w:val="0"/>
        <w:jc w:val="left"/>
        <w:tblInd w:w="-634" w:type="dxa"/>
        <w:tblW w:w="15157" w:type="dxa"/>
        <w:tblLook w:val="0600" w:firstRow="0" w:lastRow="0" w:firstColumn="0" w:lastColumn="0" w:noHBand="1" w:noVBand="1"/>
      </w:tblPr>
      <w:tblGrid>
        <w:gridCol w:w="1667"/>
        <w:gridCol w:w="2833"/>
        <w:gridCol w:w="4783"/>
        <w:gridCol w:w="2300"/>
        <w:gridCol w:w="2100"/>
        <w:gridCol w:w="1474"/>
      </w:tblGrid>
      <w:tr>
        <w:trPr>
          <w:tblHeader w:val="0"/>
          <w:cantSplit w:val="0"/>
          <w:trHeight w:val="169" w:hRule="atLeast"/>
        </w:trPr>
        <w:tc>
          <w:tcPr>
            <w:tcW w:w="166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3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8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5874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рублей), годы</w:t>
            </w:r>
          </w:p>
        </w:tc>
      </w:tr>
      <w:tr>
        <w:trPr>
          <w:tblHeader w:val="0"/>
          <w:cantSplit w:val="0"/>
          <w:trHeight w:val="355" w:hRule="atLeast"/>
        </w:trPr>
        <w:tc>
          <w:tcPr>
            <w:tcW w:w="166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283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478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23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бюджетная роспись, план на 1 января отчетного года</w:t>
            </w:r>
          </w:p>
        </w:tc>
        <w:tc>
          <w:tcPr>
            <w:tcW w:w="21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бюджетная роспись, на 31 декабря отчетного года</w:t>
            </w:r>
          </w:p>
        </w:tc>
        <w:tc>
          <w:tcPr>
            <w:tcW w:w="147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Кассовое исполнение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/>
            <w:r/>
          </w:p>
        </w:tc>
        <w:tc>
          <w:tcPr>
            <w:tcW w:w="283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47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</w:pPr>
            <w:r>
              <w:t>2</w:t>
            </w:r>
          </w:p>
        </w:tc>
        <w:tc>
          <w:tcPr>
            <w:tcW w:w="23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</w:pPr>
            <w:r>
              <w:t>3</w:t>
            </w:r>
          </w:p>
        </w:tc>
        <w:tc>
          <w:tcPr>
            <w:tcW w:w="21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</w:pPr>
            <w:r>
              <w:t>4</w:t>
            </w:r>
          </w:p>
        </w:tc>
        <w:tc>
          <w:tcPr>
            <w:tcW w:w="147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</w:pPr>
            <w:r>
              <w:t>5</w:t>
            </w:r>
          </w:p>
        </w:tc>
      </w:tr>
      <w:tr>
        <w:trPr>
          <w:tblHeader w:val="0"/>
          <w:cantSplit w:val="0"/>
          <w:trHeight w:val="279" w:hRule="atLeast"/>
        </w:trPr>
        <w:tc>
          <w:tcPr>
            <w:tcW w:w="166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«Энергосбережение и повышение энергетической эффективности» </w:t>
            </w:r>
          </w:p>
        </w:tc>
        <w:tc>
          <w:tcPr>
            <w:tcW w:w="47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30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10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4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>
        <w:trPr>
          <w:tblHeader w:val="0"/>
          <w:cantSplit w:val="0"/>
          <w:trHeight w:val="517" w:hRule="atLeast"/>
        </w:trPr>
        <w:tc>
          <w:tcPr>
            <w:tcW w:w="166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283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47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– Администрация муниципального образования «Федосеевское сельское поселение»</w:t>
            </w:r>
          </w:p>
        </w:tc>
        <w:tc>
          <w:tcPr>
            <w:tcW w:w="230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210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147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</w:tr>
      <w:tr>
        <w:trPr>
          <w:tblHeader w:val="0"/>
          <w:cantSplit w:val="0"/>
          <w:trHeight w:val="377" w:hRule="atLeast"/>
        </w:trPr>
        <w:tc>
          <w:tcPr>
            <w:tcW w:w="166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283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47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отсутствуют</w:t>
            </w:r>
          </w:p>
        </w:tc>
        <w:tc>
          <w:tcPr>
            <w:tcW w:w="230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210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  <w:tc>
          <w:tcPr>
            <w:tcW w:w="147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10500302" protected="0"/>
          </w:tcPr>
          <w:p/>
        </w:tc>
      </w:tr>
    </w:tbl>
    <w:p>
      <w:pPr>
        <w:spacing/>
        <w:jc w:val="both"/>
        <w:widowControl w:val="0"/>
      </w:pPr>
      <w:bookmarkStart w:id="2" w:name="_PictureBullets"/>
      <w:r/>
      <w:bookmarkEnd w:id="2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24"/>
      <w:footerReference w:type="default" r:id="rId25"/>
      <w:headerReference w:type="first" r:id="rId26"/>
      <w:footerReference w:type="first" r:id="rId27"/>
      <w:type w:val="nextPage"/>
      <w:pgSz w:h="11906" w:w="16838" w:orient="landscape"/>
      <w:pgMar w:left="1701" w:top="1134" w:right="567" w:bottom="1134"/>
      <w:paperSrc w:first="0" w:other="0" a="0" b="0"/>
      <w:pgNumType w:fmt="decimal"/>
      <w:titlePg/>
      <w:tmGutter w:val="3"/>
      <w:mirrorMargins w:val="0"/>
      <w:tmSection w:h="-2">
        <w:tmHeader w:id="0" w:h="0" edge="720" text="0">
          <w:shd w:val="none"/>
        </w:tmHeader>
        <w:tmFooter w:id="0" w:h="0" edge="720" text="0">
          <w:shd w:val="none"/>
        </w:tmFooter>
        <w:tmHeader w:id="2" w:h="0" edge="720" text="0">
          <w:shd w:val="none"/>
        </w:tmHeader>
        <w:tmFooter w:id="2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AG Souveni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Liberation Sans">
    <w:panose1 w:val="020B060402020202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  <w:font w:name="AdverGothic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default"/>
  </w:font>
  <w:font w:name="NSimSun">
    <w:panose1 w:val="02010609030101010101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G Souvenir;Times New Roman">
    <w:panose1 w:val="020B0604020202020204"/>
    <w:charset w:val="00"/>
    <w:family w:val="auto"/>
    <w:pitch w:val="default"/>
  </w:font>
  <w:font w:name="Liberation Sans;Arial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AdverGothic;Arial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6"/>
      <w:ind w:right="360"/>
      <w:spacing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26035" cy="140970"/>
              <wp:effectExtent l="0" t="0" r="0" b="0"/>
              <wp:wrapSquare wrapText="largest"/>
              <wp:docPr id="1025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zin0ZRMAAAAlAAAAZAAAAA0AAAAACQAAAAkAAAAJAAAACQ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pAAAA3gAAAAAAAABLLAAALT0AACgAAAAIAAAAAQAAAAEAAAA="/>
                        </a:ext>
                      </a:extLst>
                    </wps:cNvSpPr>
                    <wps:spPr>
                      <a:xfrm>
                        <a:off x="0" y="0"/>
                        <a:ext cx="2603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6"/>
                          </w:pPr>
                          <w:r/>
                        </w:p>
                      </w:txbxContent>
                    </wps:txbx>
                    <wps:bodyPr spcFirstLastPara="1" vertOverflow="clip" horzOverflow="clip" lIns="5715" tIns="5715" rIns="5715" bIns="5715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3073" style="position:absolute;margin-left:566.95pt;margin-top:0.05pt;mso-position-horizontal-relative:page;width:2.05pt;height:11.10pt;z-index:251659265;mso-wrap-distance-left:0.00pt;mso-wrap-distance-top:0.00pt;mso-wrap-distance-right:0.00pt;mso-wrap-distance-bottom:0.00pt;mso-wrap-style:square" stroked="f" fillcolor="#ffffff" v:ext="SMDATA_14_zin0ZRMAAAAlAAAAZAAAAA0AAAAACQAAAAkAAAAJAAAACQ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pAAAA3gAAAAAAAABLLAAALT0AACgAAAAIAAAAAQAAAAEAAAA=" o:insetmode="custom">
              <v:fill color2="#000000" type="solid" opacity="0f" angle="90"/>
              <w10:wrap type="square" side="largest" anchorx="page" anchory="text"/>
              <v:textbox inset="0.5pt,0.5pt,0.5pt,0.5pt">
                <w:txbxContent>
                  <w:p>
                    <w:pPr>
                      <w:pStyle w:val="para16"/>
                    </w:pPr>
                    <w:r/>
                  </w:p>
                </w:txbxContent>
              </v:textbox>
            </v:rect>
          </w:pict>
        </mc:Fallback>
      </mc:AlternateContent>
    </w:r>
    <w:r/>
  </w:p>
  <w:p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6"/>
    </w:pP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0" hidden="0" allowOverlap="1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26035" cy="140970"/>
              <wp:effectExtent l="0" t="0" r="0" b="0"/>
              <wp:wrapSquare wrapText="largest"/>
              <wp:docPr id="1026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zin0ZRMAAAAlAAAAZAAAAA0AAAAACQAAAAkAAAAJAAAACQ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pAAAA3gAAAAAAAQBLLAAA6SkAACgAAAAIAAAAAQAAAAEAAAA="/>
                        </a:ext>
                      </a:extLst>
                    </wps:cNvSpPr>
                    <wps:spPr>
                      <a:xfrm>
                        <a:off x="0" y="0"/>
                        <a:ext cx="2603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6"/>
                          </w:pPr>
                          <w:r/>
                        </w:p>
                      </w:txbxContent>
                    </wps:txbx>
                    <wps:bodyPr spcFirstLastPara="1" vertOverflow="clip" horzOverflow="clip" lIns="5715" tIns="5715" rIns="5715" bIns="5715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7169" style="position:absolute;margin-left:566.95pt;margin-top:0.05pt;mso-position-horizontal-relative:page;width:2.05pt;height:11.10pt;z-index:251659266;mso-wrap-distance-left:0.00pt;mso-wrap-distance-top:0.00pt;mso-wrap-distance-right:0.00pt;mso-wrap-distance-bottom:0.00pt;mso-wrap-style:square" stroked="f" fillcolor="#ffffff" v:ext="SMDATA_14_zin0ZRMAAAAlAAAAZAAAAA0AAAAACQAAAAkAAAAJAAAACQ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pAAAA3gAAAAAAAQBLLAAA6SkAACgAAAAIAAAAAQAAAAEAAAA=" o:insetmode="custom">
              <v:fill color2="#000000" type="solid" opacity="0f" angle="90"/>
              <w10:wrap type="square" side="largest" anchorx="page" anchory="text"/>
              <v:textbox inset="0.5pt,0.5pt,0.5pt,0.5pt">
                <w:txbxContent>
                  <w:p>
                    <w:pPr>
                      <w:pStyle w:val="para16"/>
                    </w:pPr>
                    <w:r/>
                  </w:p>
                </w:txbxContent>
              </v:textbox>
            </v:rect>
          </w:pict>
        </mc:Fallback>
      </mc:AlternateContent>
    </w:r>
    <w:r/>
  </w:p>
  <w:p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6"/>
    </w:pPr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0" hidden="0" allowOverlap="1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26035" cy="140970"/>
              <wp:effectExtent l="0" t="0" r="0" b="0"/>
              <wp:wrapSquare wrapText="largest"/>
              <wp:docPr id="1027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zin0ZRMAAAAlAAAAZAAAAE0AAAAACQAAAAkAAAAJAAAACQ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pAAAA3gAAAAAAAgBLLAAA6SkAACgAAAAIAAAAAQAAAAEAAAA="/>
                        </a:ext>
                      </a:extLst>
                    </wps:cNvSpPr>
                    <wps:spPr>
                      <a:xfrm>
                        <a:off x="0" y="0"/>
                        <a:ext cx="2603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6"/>
                          </w:pPr>
                          <w:r/>
                        </w:p>
                      </w:txbxContent>
                    </wps:txbx>
                    <wps:bodyPr spcFirstLastPara="1" vertOverflow="clip" horzOverflow="clip" lIns="5715" tIns="5715" rIns="5715" bIns="5715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" o:spid="_x0000_s11265" style="position:absolute;margin-left:566.95pt;margin-top:0.05pt;mso-position-horizontal-relative:page;width:2.05pt;height:11.10pt;z-index:251659267;mso-wrap-distance-left:0.00pt;mso-wrap-distance-top:0.00pt;mso-wrap-distance-right:0.00pt;mso-wrap-distance-bottom:0.00pt;mso-wrap-style:square" stroked="f" fillcolor="#ffffff" v:ext="SMDATA_14_zin0ZRMAAAAlAAAAZAAAAE0AAAAACQAAAAkAAAAJAAAACQ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pAAAA3gAAAAAAAgBLLAAA6SkAACgAAAAIAAAAAQAAAAEAAAA=" o:insetmode="custom">
              <v:fill color2="#000000" type="solid" opacity="0f" angle="90"/>
              <w10:wrap type="square" side="largest" anchorx="page" anchory="text"/>
              <v:textbox inset="0.5pt,0.5pt,0.5pt,0.5pt">
                <w:txbxContent>
                  <w:p>
                    <w:pPr>
                      <w:pStyle w:val="para16"/>
                    </w:pPr>
                    <w:r/>
                  </w:p>
                </w:txbxContent>
              </v:textbox>
            </v:rect>
          </w:pict>
        </mc:Fallback>
      </mc:AlternateContent>
    </w:r>
    <w:r/>
  </w:p>
  <w:p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6"/>
    </w:pPr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6"/>
      <w:ind w:right="360"/>
    </w:pPr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7"/>
      <w:spacing/>
      <w:jc w:val="center"/>
    </w:pPr>
    <w:r>
      <w:fldChar w:fldCharType="begin"/>
      <w:instrText xml:space="preserve"> PAGE </w:instrText>
      <w:fldChar w:fldCharType="separate"/>
      <w:t>2</w:t>
      <w:fldChar w:fldCharType="end"/>
    </w:r>
  </w:p>
  <w:p>
    <w:pPr>
      <w:pStyle w:val="para17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7"/>
    </w:pP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7"/>
      <w:spacing/>
      <w:jc w:val="center"/>
    </w:pPr>
    <w:r>
      <w:fldChar w:fldCharType="begin"/>
      <w:instrText xml:space="preserve"> PAGE </w:instrText>
      <w:fldChar w:fldCharType="separate"/>
      <w:t>5</w:t>
      <w:fldChar w:fldCharType="end"/>
    </w:r>
  </w:p>
  <w:p>
    <w:pPr>
      <w:pStyle w:val="para17"/>
    </w:pP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7"/>
      <w:spacing/>
      <w:jc w:val="center"/>
    </w:pPr>
    <w:r>
      <w:fldChar w:fldCharType="begin"/>
      <w:instrText xml:space="preserve"> PAGE </w:instrText>
      <w:fldChar w:fldCharType="separate"/>
      <w:t>3</w:t>
      <w:fldChar w:fldCharType="end"/>
    </w:r>
  </w:p>
  <w:p>
    <w:pPr>
      <w:pStyle w:val="para17"/>
    </w:pP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7"/>
      <w:spacing/>
      <w:jc w:val="center"/>
    </w:pPr>
    <w:r>
      <w:fldChar w:fldCharType="begin"/>
      <w:instrText xml:space="preserve"> PAGE </w:instrText>
      <w:fldChar w:fldCharType="separate"/>
      <w:t>7</w:t>
      <w:fldChar w:fldCharType="end"/>
    </w:r>
  </w:p>
  <w:p>
    <w:pPr>
      <w:pStyle w:val="para17"/>
    </w:pPr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7"/>
      <w:spacing/>
      <w:jc w:val="center"/>
    </w:pPr>
    <w:r>
      <w:fldChar w:fldCharType="begin"/>
      <w:instrText xml:space="preserve"> PAGE </w:instrText>
      <w:fldChar w:fldCharType="separate"/>
      <w:t>6</w:t>
      <w:fldChar w:fldCharType="end"/>
    </w:r>
  </w:p>
  <w:p>
    <w:pPr>
      <w:pStyle w:val="para17"/>
    </w:pPr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7"/>
      <w:spacing/>
      <w:jc w:val="center"/>
    </w:pPr>
    <w:r>
      <w:fldChar w:fldCharType="begin"/>
      <w:instrText xml:space="preserve"> PAGE </w:instrText>
      <w:fldChar w:fldCharType="separate"/>
      <w:t>7</w:t>
      <w:fldChar w:fldCharType="end"/>
    </w:r>
  </w:p>
  <w:p>
    <w:pPr>
      <w:pStyle w:val="para17"/>
      <w:ind w:right="360"/>
    </w:pPr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7"/>
      <w:spacing/>
      <w:jc w:val="center"/>
    </w:pPr>
    <w:r>
      <w:fldChar w:fldCharType="begin"/>
      <w:instrText xml:space="preserve"> PAGE </w:instrText>
      <w:fldChar w:fldCharType="separate"/>
      <w:t>8</w:t>
      <w:fldChar w:fldCharType="end"/>
    </w:r>
  </w:p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1">
      <w:start w:val="1"/>
      <w:numFmt w:val="none"/>
      <w:pStyle w:val="para2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pStyle w:val="para3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740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9"/>
      <w:tmLastPosIdx w:val="39"/>
    </w:tmLastPosCaret>
    <w:tmLastPosAnchor>
      <w:tmLastPosPgfIdx w:val="0"/>
      <w:tmLastPosIdx w:val="0"/>
    </w:tmLastPosAnchor>
    <w:tmLastPosTblRect w:left="0" w:top="0" w:right="0" w:bottom="0"/>
  </w:tmLastPos>
  <w:tmAppRevision w:date="1710500302" w:val="106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line="220" w:lineRule="exact"/>
      <w:jc w:val="center"/>
      <w:keepNext/>
      <w:outlineLvl w:val="0"/>
    </w:pPr>
    <w:rPr>
      <w:rFonts w:ascii="AG Souvenir;Times New Roman" w:hAnsi="AG Souvenir;Times New Roman" w:cs="AG Souvenir;Times New Roman"/>
      <w:b/>
      <w:spacing w:val="38" w:percent="128"/>
      <w:sz w:val="28"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709" w:firstLine="0"/>
      <w:keepNext/>
      <w:outlineLvl w:val="1"/>
    </w:pPr>
    <w:rPr>
      <w:sz w:val="28"/>
    </w:rPr>
  </w:style>
  <w:style w:type="paragraph" w:styleId="para3">
    <w:name w:val="heading 4"/>
    <w:qFormat/>
    <w:basedOn w:val="para0"/>
    <w:next w:val="para0"/>
    <w:pPr>
      <w:numPr>
        <w:ilvl w:val="3"/>
        <w:numId w:val="1"/>
      </w:numPr>
      <w:ind w:left="0" w:firstLine="0"/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4" w:customStyle="1">
    <w:name w:val="Заголовок"/>
    <w:qFormat/>
    <w:basedOn w:val="para0"/>
    <w:next w:val="para5"/>
    <w:pPr>
      <w:spacing w:before="240" w:after="120"/>
      <w:keepNext/>
    </w:pPr>
    <w:rPr>
      <w:rFonts w:ascii="Liberation Sans;Arial" w:hAnsi="Liberation Sans;Arial" w:eastAsia="Microsoft YaHei" w:cs="Mangal"/>
      <w:sz w:val="28"/>
      <w:szCs w:val="28"/>
    </w:rPr>
  </w:style>
  <w:style w:type="paragraph" w:styleId="para5">
    <w:name w:val="Body Text"/>
    <w:qFormat/>
    <w:basedOn w:val="para0"/>
    <w:rPr>
      <w:sz w:val="28"/>
    </w:rPr>
  </w:style>
  <w:style w:type="paragraph" w:styleId="para6">
    <w:name w:val="List"/>
    <w:qFormat/>
    <w:basedOn w:val="para5"/>
    <w:rPr>
      <w:rFonts w:cs="Mang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8">
    <w:name w:val="Index Heading"/>
    <w:qFormat/>
    <w:basedOn w:val="para0"/>
    <w:pPr>
      <w:suppressLineNumbers/>
    </w:pPr>
    <w:rPr>
      <w:rFonts w:cs="Mangal"/>
    </w:rPr>
  </w:style>
  <w:style w:type="paragraph" w:styleId="para9" w:customStyle="1">
    <w:name w:val="Название объекта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 w:customStyle="1">
    <w:name w:val="Указатель2"/>
    <w:qFormat/>
    <w:basedOn w:val="para0"/>
    <w:pPr>
      <w:suppressLineNumbers/>
    </w:pPr>
    <w:rPr>
      <w:rFonts w:cs="Mangal"/>
    </w:rPr>
  </w:style>
  <w:style w:type="paragraph" w:styleId="para11" w:customStyle="1">
    <w:name w:val="Название объекта1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2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13">
    <w:name w:val="Body Text Indent"/>
    <w:qFormat/>
    <w:basedOn w:val="para0"/>
    <w:pPr>
      <w:ind w:firstLine="709"/>
      <w:spacing/>
      <w:jc w:val="both"/>
    </w:pPr>
    <w:rPr>
      <w:sz w:val="28"/>
    </w:rPr>
  </w:style>
  <w:style w:type="paragraph" w:styleId="para14" w:customStyle="1">
    <w:name w:val="Postan"/>
    <w:qFormat/>
    <w:basedOn w:val="para0"/>
    <w:pPr>
      <w:spacing/>
      <w:jc w:val="center"/>
    </w:pPr>
    <w:rPr>
      <w:sz w:val="28"/>
    </w:rPr>
  </w:style>
  <w:style w:type="paragraph" w:styleId="para15" w:customStyle="1">
    <w:name w:val="Верхний и нижний колонтитулы"/>
    <w:qFormat/>
    <w:basedOn w:val="para0"/>
    <w:pPr>
      <w:suppressLineNumbers/>
      <w:tabs defTabSz="709">
        <w:tab w:val="center" w:pos="4819" w:leader="none"/>
        <w:tab w:val="right" w:pos="9638" w:leader="none"/>
      </w:tabs>
    </w:pPr>
  </w:style>
  <w:style w:type="paragraph" w:styleId="para16">
    <w:name w:val="Footer"/>
    <w:qFormat/>
    <w:basedOn w:val="para0"/>
  </w:style>
  <w:style w:type="paragraph" w:styleId="para17">
    <w:name w:val="Header"/>
    <w:qFormat/>
    <w:basedOn w:val="para0"/>
  </w:style>
  <w:style w:type="paragraph" w:styleId="para18" w:customStyle="1">
    <w:name w:val="Знак"/>
    <w:qFormat/>
    <w:basedOn w:val="para0"/>
    <w:pPr>
      <w:spacing w:after="160" w:line="240" w:lineRule="exact"/>
    </w:pPr>
    <w:rPr>
      <w:rFonts w:ascii="Verdana" w:hAnsi="Verdana" w:cs="Verdana"/>
      <w:lang w:val="en-us"/>
    </w:rPr>
  </w:style>
  <w:style w:type="paragraph" w:styleId="para19" w:customStyle="1">
    <w:name w:val="ConsPlusNonformat"/>
    <w:qFormat/>
    <w:pPr>
      <w:widowControl w:val="0"/>
    </w:pPr>
    <w:rPr>
      <w:rFonts w:ascii="Courier New" w:hAnsi="Courier New" w:eastAsia="NSimSun" w:cs="Courier New"/>
      <w:sz w:val="24"/>
      <w:szCs w:val="24"/>
      <w:lang w:val="ru-ru" w:eastAsia="zh-cn" w:bidi="ar-sa"/>
    </w:rPr>
  </w:style>
  <w:style w:type="paragraph" w:styleId="para20" w:customStyle="1">
    <w:name w:val="ConsTitle"/>
    <w:qFormat/>
    <w:pPr>
      <w:ind w:right="19772"/>
      <w:widowControl w:val="0"/>
    </w:pPr>
    <w:rPr>
      <w:rFonts w:ascii="Arial" w:hAnsi="Arial" w:eastAsia="NSimSun" w:cs="Arial"/>
      <w:b/>
      <w:bCs/>
      <w:sz w:val="24"/>
      <w:szCs w:val="24"/>
      <w:lang w:val="ru-ru" w:eastAsia="zh-cn" w:bidi="ar-sa"/>
    </w:rPr>
  </w:style>
  <w:style w:type="paragraph" w:styleId="para21" w:customStyle="1">
    <w:name w:val="Знак Знак Знак Знак"/>
    <w:qFormat/>
    <w:basedOn w:val="para0"/>
    <w:pPr>
      <w:spacing w:after="160" w:line="240" w:lineRule="exact"/>
      <w:widowControl w:val="0"/>
    </w:pPr>
    <w:rPr>
      <w:lang w:val="en-gb"/>
    </w:rPr>
  </w:style>
  <w:style w:type="paragraph" w:styleId="para22" w:customStyle="1">
    <w:name w:val="ConsNonformat"/>
    <w:qFormat/>
    <w:pPr>
      <w:ind w:right="19772"/>
      <w:widowControl w:val="0"/>
    </w:pPr>
    <w:rPr>
      <w:rFonts w:ascii="Courier New" w:hAnsi="Courier New" w:eastAsia="NSimSun" w:cs="Courier New"/>
      <w:sz w:val="24"/>
      <w:szCs w:val="24"/>
      <w:lang w:val="ru-ru" w:eastAsia="zh-cn" w:bidi="ar-sa"/>
    </w:rPr>
  </w:style>
  <w:style w:type="paragraph" w:styleId="para23" w:customStyle="1">
    <w:name w:val="ConsPlusNormal"/>
    <w:qFormat/>
    <w:pPr>
      <w:ind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24" w:customStyle="1">
    <w:name w:val="ConsNormal"/>
    <w:qFormat/>
    <w:pPr>
      <w:ind w:right="19772"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25" w:customStyle="1">
    <w:name w:val="Знак Знак1 Знак"/>
    <w:qFormat/>
    <w:basedOn w:val="para0"/>
    <w:pPr>
      <w:spacing w:after="160" w:line="240" w:lineRule="exact"/>
      <w:widowControl w:val="0"/>
    </w:pPr>
    <w:rPr>
      <w:lang w:val="en-gb"/>
    </w:rPr>
  </w:style>
  <w:style w:type="paragraph" w:styleId="para26" w:customStyle="1">
    <w:name w:val="WW-Знак Знак1 Знак"/>
    <w:qFormat/>
    <w:basedOn w:val="para0"/>
    <w:pPr>
      <w:spacing w:after="160" w:line="240" w:lineRule="exact"/>
      <w:widowControl w:val="0"/>
    </w:pPr>
    <w:rPr>
      <w:lang w:val="en-gb"/>
    </w:rPr>
  </w:style>
  <w:style w:type="paragraph" w:styleId="para27" w:customStyle="1">
    <w:name w:val="ConsPlusCell"/>
    <w:qFormat/>
    <w:rPr>
      <w:rFonts w:ascii="Liberation Serif" w:hAnsi="Liberation Serif" w:eastAsia="NSimSun" w:cs="Mangal"/>
      <w:sz w:val="24"/>
      <w:szCs w:val="24"/>
      <w:lang w:val="ru-ru" w:eastAsia="zh-cn" w:bidi="ar-sa"/>
    </w:rPr>
  </w:style>
  <w:style w:type="paragraph" w:styleId="para28">
    <w:name w:val="Balloon Text"/>
    <w:qFormat/>
    <w:basedOn w:val="para0"/>
    <w:rPr>
      <w:rFonts w:ascii="Segoe UI" w:hAnsi="Segoe UI" w:cs="Segoe UI"/>
      <w:bCs/>
      <w:sz w:val="18"/>
      <w:szCs w:val="18"/>
    </w:rPr>
  </w:style>
  <w:style w:type="paragraph" w:styleId="para29">
    <w:name w:val="List Paragraph"/>
    <w:qFormat/>
    <w:basedOn w:val="para0"/>
    <w:pPr>
      <w:ind w:left="720"/>
      <w:contextualSpacing/>
    </w:pPr>
  </w:style>
  <w:style w:type="paragraph" w:styleId="para30" w:customStyle="1">
    <w:name w:val="WW-Знак"/>
    <w:qFormat/>
    <w:basedOn w:val="para0"/>
    <w:pPr>
      <w:spacing w:after="160" w:line="240" w:lineRule="exact"/>
    </w:pPr>
    <w:rPr>
      <w:rFonts w:ascii="Verdana" w:hAnsi="Verdana" w:cs="Verdana"/>
      <w:lang w:val="en-us"/>
    </w:rPr>
  </w:style>
  <w:style w:type="paragraph" w:styleId="para31" w:customStyle="1">
    <w:name w:val="1 Знак Знак Знак Знак"/>
    <w:qFormat/>
    <w:basedOn w:val="para0"/>
    <w:pPr>
      <w:spacing w:before="280" w:after="280"/>
    </w:pPr>
    <w:rPr>
      <w:rFonts w:ascii="Tahoma" w:hAnsi="Tahoma" w:cs="Tahoma"/>
      <w:lang w:val="en-us"/>
    </w:rPr>
  </w:style>
  <w:style w:type="paragraph" w:styleId="para32" w:customStyle="1">
    <w:name w:val="Содержимое таблицы"/>
    <w:qFormat/>
    <w:basedOn w:val="para0"/>
    <w:pPr>
      <w:suppressLineNumbers/>
    </w:pPr>
  </w:style>
  <w:style w:type="paragraph" w:styleId="para33" w:customStyle="1">
    <w:name w:val="Заголовок таблицы"/>
    <w:qFormat/>
    <w:basedOn w:val="para32"/>
    <w:pPr>
      <w:spacing/>
      <w:jc w:val="center"/>
    </w:pPr>
    <w:rPr>
      <w:b/>
      <w:bCs/>
    </w:rPr>
  </w:style>
  <w:style w:type="paragraph" w:styleId="para34" w:customStyle="1">
    <w:name w:val="Содержимое врезки"/>
    <w:qFormat/>
    <w:basedOn w:val="para0"/>
  </w:style>
  <w:style w:type="paragraph" w:styleId="para35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36" w:customStyle="1">
    <w:name w:val="List Paragraph"/>
    <w:qFormat/>
    <w:basedOn w:val="para0"/>
    <w:pPr>
      <w:ind w:left="720"/>
      <w:spacing w:after="160"/>
      <w:contextualSpacing/>
    </w:p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Основной шрифт абзаца2"/>
  </w:style>
  <w:style w:type="character" w:styleId="char11" w:customStyle="1">
    <w:name w:val="WW8Num2z0"/>
  </w:style>
  <w:style w:type="character" w:styleId="char12" w:customStyle="1">
    <w:name w:val="WW8Num2z1"/>
  </w:style>
  <w:style w:type="character" w:styleId="char13" w:customStyle="1">
    <w:name w:val="WW8Num2z2"/>
  </w:style>
  <w:style w:type="character" w:styleId="char14" w:customStyle="1">
    <w:name w:val="WW8Num2z3"/>
  </w:style>
  <w:style w:type="character" w:styleId="char15" w:customStyle="1">
    <w:name w:val="WW8Num2z4"/>
  </w:style>
  <w:style w:type="character" w:styleId="char16" w:customStyle="1">
    <w:name w:val="WW8Num2z5"/>
  </w:style>
  <w:style w:type="character" w:styleId="char17" w:customStyle="1">
    <w:name w:val="WW8Num2z6"/>
  </w:style>
  <w:style w:type="character" w:styleId="char18" w:customStyle="1">
    <w:name w:val="WW8Num2z7"/>
  </w:style>
  <w:style w:type="character" w:styleId="char19" w:customStyle="1">
    <w:name w:val="WW8Num2z8"/>
  </w:style>
  <w:style w:type="character" w:styleId="char20" w:customStyle="1">
    <w:name w:val="WW8Num3z0"/>
  </w:style>
  <w:style w:type="character" w:styleId="char21" w:customStyle="1">
    <w:name w:val="WW8Num3z1"/>
  </w:style>
  <w:style w:type="character" w:styleId="char22" w:customStyle="1">
    <w:name w:val="WW8Num3z2"/>
  </w:style>
  <w:style w:type="character" w:styleId="char23" w:customStyle="1">
    <w:name w:val="WW8Num3z3"/>
  </w:style>
  <w:style w:type="character" w:styleId="char24" w:customStyle="1">
    <w:name w:val="WW8Num3z4"/>
  </w:style>
  <w:style w:type="character" w:styleId="char25" w:customStyle="1">
    <w:name w:val="WW8Num3z5"/>
  </w:style>
  <w:style w:type="character" w:styleId="char26" w:customStyle="1">
    <w:name w:val="WW8Num3z6"/>
  </w:style>
  <w:style w:type="character" w:styleId="char27" w:customStyle="1">
    <w:name w:val="WW8Num3z7"/>
  </w:style>
  <w:style w:type="character" w:styleId="char28" w:customStyle="1">
    <w:name w:val="WW8Num3z8"/>
  </w:style>
  <w:style w:type="character" w:styleId="char29" w:customStyle="1">
    <w:name w:val="WW8Num4z0"/>
  </w:style>
  <w:style w:type="character" w:styleId="char30" w:customStyle="1">
    <w:name w:val="WW8Num4z1"/>
  </w:style>
  <w:style w:type="character" w:styleId="char31" w:customStyle="1">
    <w:name w:val="WW8Num4z2"/>
  </w:style>
  <w:style w:type="character" w:styleId="char32" w:customStyle="1">
    <w:name w:val="WW8Num4z3"/>
  </w:style>
  <w:style w:type="character" w:styleId="char33" w:customStyle="1">
    <w:name w:val="WW8Num4z4"/>
  </w:style>
  <w:style w:type="character" w:styleId="char34" w:customStyle="1">
    <w:name w:val="WW8Num4z5"/>
  </w:style>
  <w:style w:type="character" w:styleId="char35" w:customStyle="1">
    <w:name w:val="WW8Num4z6"/>
  </w:style>
  <w:style w:type="character" w:styleId="char36" w:customStyle="1">
    <w:name w:val="WW8Num4z7"/>
  </w:style>
  <w:style w:type="character" w:styleId="char37" w:customStyle="1">
    <w:name w:val="WW8Num4z8"/>
  </w:style>
  <w:style w:type="character" w:styleId="char38" w:customStyle="1">
    <w:name w:val="WW8Num5z0"/>
  </w:style>
  <w:style w:type="character" w:styleId="char39" w:customStyle="1">
    <w:name w:val="WW8Num5z1"/>
  </w:style>
  <w:style w:type="character" w:styleId="char40" w:customStyle="1">
    <w:name w:val="WW8Num5z2"/>
  </w:style>
  <w:style w:type="character" w:styleId="char41" w:customStyle="1">
    <w:name w:val="WW8Num5z3"/>
  </w:style>
  <w:style w:type="character" w:styleId="char42" w:customStyle="1">
    <w:name w:val="WW8Num5z4"/>
  </w:style>
  <w:style w:type="character" w:styleId="char43" w:customStyle="1">
    <w:name w:val="WW8Num5z5"/>
  </w:style>
  <w:style w:type="character" w:styleId="char44" w:customStyle="1">
    <w:name w:val="WW8Num5z6"/>
  </w:style>
  <w:style w:type="character" w:styleId="char45" w:customStyle="1">
    <w:name w:val="WW8Num5z7"/>
  </w:style>
  <w:style w:type="character" w:styleId="char46" w:customStyle="1">
    <w:name w:val="WW8Num5z8"/>
  </w:style>
  <w:style w:type="character" w:styleId="char47" w:customStyle="1">
    <w:name w:val="WW8Num6z0"/>
  </w:style>
  <w:style w:type="character" w:styleId="char48" w:customStyle="1">
    <w:name w:val="WW8Num6z1"/>
  </w:style>
  <w:style w:type="character" w:styleId="char49" w:customStyle="1">
    <w:name w:val="WW8Num6z2"/>
  </w:style>
  <w:style w:type="character" w:styleId="char50" w:customStyle="1">
    <w:name w:val="WW8Num6z3"/>
  </w:style>
  <w:style w:type="character" w:styleId="char51" w:customStyle="1">
    <w:name w:val="WW8Num6z4"/>
  </w:style>
  <w:style w:type="character" w:styleId="char52" w:customStyle="1">
    <w:name w:val="WW8Num6z5"/>
  </w:style>
  <w:style w:type="character" w:styleId="char53" w:customStyle="1">
    <w:name w:val="WW8Num6z6"/>
  </w:style>
  <w:style w:type="character" w:styleId="char54" w:customStyle="1">
    <w:name w:val="WW8Num6z7"/>
  </w:style>
  <w:style w:type="character" w:styleId="char55" w:customStyle="1">
    <w:name w:val="WW8Num6z8"/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</w:style>
  <w:style w:type="character" w:styleId="char66" w:customStyle="1">
    <w:name w:val="WW8Num8z1"/>
  </w:style>
  <w:style w:type="character" w:styleId="char67" w:customStyle="1">
    <w:name w:val="WW8Num8z2"/>
  </w:style>
  <w:style w:type="character" w:styleId="char68" w:customStyle="1">
    <w:name w:val="WW8Num8z3"/>
  </w:style>
  <w:style w:type="character" w:styleId="char69" w:customStyle="1">
    <w:name w:val="WW8Num8z4"/>
  </w:style>
  <w:style w:type="character" w:styleId="char70" w:customStyle="1">
    <w:name w:val="WW8Num8z5"/>
  </w:style>
  <w:style w:type="character" w:styleId="char71" w:customStyle="1">
    <w:name w:val="WW8Num8z6"/>
  </w:style>
  <w:style w:type="character" w:styleId="char72" w:customStyle="1">
    <w:name w:val="WW8Num8z7"/>
  </w:style>
  <w:style w:type="character" w:styleId="char73" w:customStyle="1">
    <w:name w:val="WW8Num8z8"/>
  </w:style>
  <w:style w:type="character" w:styleId="char74" w:customStyle="1">
    <w:name w:val="WW8Num9z0"/>
  </w:style>
  <w:style w:type="character" w:styleId="char75" w:customStyle="1">
    <w:name w:val="WW8Num9z1"/>
  </w:style>
  <w:style w:type="character" w:styleId="char76" w:customStyle="1">
    <w:name w:val="WW8Num9z2"/>
  </w:style>
  <w:style w:type="character" w:styleId="char77" w:customStyle="1">
    <w:name w:val="WW8Num9z3"/>
  </w:style>
  <w:style w:type="character" w:styleId="char78" w:customStyle="1">
    <w:name w:val="WW8Num9z4"/>
  </w:style>
  <w:style w:type="character" w:styleId="char79" w:customStyle="1">
    <w:name w:val="WW8Num9z5"/>
  </w:style>
  <w:style w:type="character" w:styleId="char80" w:customStyle="1">
    <w:name w:val="WW8Num9z6"/>
  </w:style>
  <w:style w:type="character" w:styleId="char81" w:customStyle="1">
    <w:name w:val="WW8Num9z7"/>
  </w:style>
  <w:style w:type="character" w:styleId="char82" w:customStyle="1">
    <w:name w:val="WW8Num9z8"/>
  </w:style>
  <w:style w:type="character" w:styleId="char83" w:customStyle="1">
    <w:name w:val="Основной шрифт абзаца1"/>
  </w:style>
  <w:style w:type="character" w:styleId="char84">
    <w:name w:val="Page Number"/>
    <w:basedOn w:val="char83"/>
  </w:style>
  <w:style w:type="character" w:styleId="char85" w:customStyle="1">
    <w:name w:val="Заголовок 1 Знак"/>
    <w:rPr>
      <w:rFonts w:ascii="AG Souvenir;Times New Roman" w:hAnsi="AG Souvenir;Times New Roman" w:cs="AG Souvenir;Times New Roman"/>
      <w:b/>
      <w:spacing w:val="76" w:percent="157"/>
      <w:sz w:val="28"/>
    </w:rPr>
  </w:style>
  <w:style w:type="character" w:styleId="char86" w:customStyle="1">
    <w:name w:val="Верхний колонтитул Знак"/>
  </w:style>
  <w:style w:type="character" w:styleId="char87" w:customStyle="1">
    <w:name w:val="Нижний колонтитул Знак"/>
  </w:style>
  <w:style w:type="character" w:styleId="char88" w:customStyle="1">
    <w:name w:val="Текст выноски Знак"/>
    <w:rPr>
      <w:rFonts w:ascii="Segoe UI" w:hAnsi="Segoe UI" w:cs="Segoe UI"/>
      <w:bCs/>
      <w:sz w:val="18"/>
      <w:szCs w:val="18"/>
    </w:rPr>
  </w:style>
  <w:style w:type="character" w:styleId="char89" w:customStyle="1">
    <w:name w:val="Основной текст Знак"/>
    <w:rPr>
      <w:sz w:val="28"/>
    </w:rPr>
  </w:style>
  <w:style w:type="character" w:styleId="char90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91" w:customStyle="1">
    <w:name w:val="Font Style101"/>
    <w:rPr>
      <w:rFonts w:ascii="Times New Roman" w:hAnsi="Times New Roman" w:cs="Times New Roman"/>
      <w:sz w:val="26"/>
      <w:szCs w:val="26"/>
    </w:rPr>
  </w:style>
  <w:style w:type="character" w:styleId="char92" w:customStyle="1">
    <w:name w:val="Интернет-ссылка"/>
    <w:rPr>
      <w:color w:val="000000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line="220" w:lineRule="exact"/>
      <w:jc w:val="center"/>
      <w:keepNext/>
      <w:outlineLvl w:val="0"/>
    </w:pPr>
    <w:rPr>
      <w:rFonts w:ascii="AG Souvenir;Times New Roman" w:hAnsi="AG Souvenir;Times New Roman" w:cs="AG Souvenir;Times New Roman"/>
      <w:b/>
      <w:spacing w:val="38" w:percent="128"/>
      <w:sz w:val="28"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709" w:firstLine="0"/>
      <w:keepNext/>
      <w:outlineLvl w:val="1"/>
    </w:pPr>
    <w:rPr>
      <w:sz w:val="28"/>
    </w:rPr>
  </w:style>
  <w:style w:type="paragraph" w:styleId="para3">
    <w:name w:val="heading 4"/>
    <w:qFormat/>
    <w:basedOn w:val="para0"/>
    <w:next w:val="para0"/>
    <w:pPr>
      <w:numPr>
        <w:ilvl w:val="3"/>
        <w:numId w:val="1"/>
      </w:numPr>
      <w:ind w:left="0" w:firstLine="0"/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4" w:customStyle="1">
    <w:name w:val="Заголовок"/>
    <w:qFormat/>
    <w:basedOn w:val="para0"/>
    <w:next w:val="para5"/>
    <w:pPr>
      <w:spacing w:before="240" w:after="120"/>
      <w:keepNext/>
    </w:pPr>
    <w:rPr>
      <w:rFonts w:ascii="Liberation Sans;Arial" w:hAnsi="Liberation Sans;Arial" w:eastAsia="Microsoft YaHei" w:cs="Mangal"/>
      <w:sz w:val="28"/>
      <w:szCs w:val="28"/>
    </w:rPr>
  </w:style>
  <w:style w:type="paragraph" w:styleId="para5">
    <w:name w:val="Body Text"/>
    <w:qFormat/>
    <w:basedOn w:val="para0"/>
    <w:rPr>
      <w:sz w:val="28"/>
    </w:rPr>
  </w:style>
  <w:style w:type="paragraph" w:styleId="para6">
    <w:name w:val="List"/>
    <w:qFormat/>
    <w:basedOn w:val="para5"/>
    <w:rPr>
      <w:rFonts w:cs="Mang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8">
    <w:name w:val="Index Heading"/>
    <w:qFormat/>
    <w:basedOn w:val="para0"/>
    <w:pPr>
      <w:suppressLineNumbers/>
    </w:pPr>
    <w:rPr>
      <w:rFonts w:cs="Mangal"/>
    </w:rPr>
  </w:style>
  <w:style w:type="paragraph" w:styleId="para9" w:customStyle="1">
    <w:name w:val="Название объекта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 w:customStyle="1">
    <w:name w:val="Указатель2"/>
    <w:qFormat/>
    <w:basedOn w:val="para0"/>
    <w:pPr>
      <w:suppressLineNumbers/>
    </w:pPr>
    <w:rPr>
      <w:rFonts w:cs="Mangal"/>
    </w:rPr>
  </w:style>
  <w:style w:type="paragraph" w:styleId="para11" w:customStyle="1">
    <w:name w:val="Название объекта1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2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13">
    <w:name w:val="Body Text Indent"/>
    <w:qFormat/>
    <w:basedOn w:val="para0"/>
    <w:pPr>
      <w:ind w:firstLine="709"/>
      <w:spacing/>
      <w:jc w:val="both"/>
    </w:pPr>
    <w:rPr>
      <w:sz w:val="28"/>
    </w:rPr>
  </w:style>
  <w:style w:type="paragraph" w:styleId="para14" w:customStyle="1">
    <w:name w:val="Postan"/>
    <w:qFormat/>
    <w:basedOn w:val="para0"/>
    <w:pPr>
      <w:spacing/>
      <w:jc w:val="center"/>
    </w:pPr>
    <w:rPr>
      <w:sz w:val="28"/>
    </w:rPr>
  </w:style>
  <w:style w:type="paragraph" w:styleId="para15" w:customStyle="1">
    <w:name w:val="Верхний и нижний колонтитулы"/>
    <w:qFormat/>
    <w:basedOn w:val="para0"/>
    <w:pPr>
      <w:suppressLineNumbers/>
      <w:tabs defTabSz="709">
        <w:tab w:val="center" w:pos="4819" w:leader="none"/>
        <w:tab w:val="right" w:pos="9638" w:leader="none"/>
      </w:tabs>
    </w:pPr>
  </w:style>
  <w:style w:type="paragraph" w:styleId="para16">
    <w:name w:val="Footer"/>
    <w:qFormat/>
    <w:basedOn w:val="para0"/>
  </w:style>
  <w:style w:type="paragraph" w:styleId="para17">
    <w:name w:val="Header"/>
    <w:qFormat/>
    <w:basedOn w:val="para0"/>
  </w:style>
  <w:style w:type="paragraph" w:styleId="para18" w:customStyle="1">
    <w:name w:val="Знак"/>
    <w:qFormat/>
    <w:basedOn w:val="para0"/>
    <w:pPr>
      <w:spacing w:after="160" w:line="240" w:lineRule="exact"/>
    </w:pPr>
    <w:rPr>
      <w:rFonts w:ascii="Verdana" w:hAnsi="Verdana" w:cs="Verdana"/>
      <w:lang w:val="en-us"/>
    </w:rPr>
  </w:style>
  <w:style w:type="paragraph" w:styleId="para19" w:customStyle="1">
    <w:name w:val="ConsPlusNonformat"/>
    <w:qFormat/>
    <w:pPr>
      <w:widowControl w:val="0"/>
    </w:pPr>
    <w:rPr>
      <w:rFonts w:ascii="Courier New" w:hAnsi="Courier New" w:eastAsia="NSimSun" w:cs="Courier New"/>
      <w:sz w:val="24"/>
      <w:szCs w:val="24"/>
      <w:lang w:val="ru-ru" w:eastAsia="zh-cn" w:bidi="ar-sa"/>
    </w:rPr>
  </w:style>
  <w:style w:type="paragraph" w:styleId="para20" w:customStyle="1">
    <w:name w:val="ConsTitle"/>
    <w:qFormat/>
    <w:pPr>
      <w:ind w:right="19772"/>
      <w:widowControl w:val="0"/>
    </w:pPr>
    <w:rPr>
      <w:rFonts w:ascii="Arial" w:hAnsi="Arial" w:eastAsia="NSimSun" w:cs="Arial"/>
      <w:b/>
      <w:bCs/>
      <w:sz w:val="24"/>
      <w:szCs w:val="24"/>
      <w:lang w:val="ru-ru" w:eastAsia="zh-cn" w:bidi="ar-sa"/>
    </w:rPr>
  </w:style>
  <w:style w:type="paragraph" w:styleId="para21" w:customStyle="1">
    <w:name w:val="Знак Знак Знак Знак"/>
    <w:qFormat/>
    <w:basedOn w:val="para0"/>
    <w:pPr>
      <w:spacing w:after="160" w:line="240" w:lineRule="exact"/>
      <w:widowControl w:val="0"/>
    </w:pPr>
    <w:rPr>
      <w:lang w:val="en-gb"/>
    </w:rPr>
  </w:style>
  <w:style w:type="paragraph" w:styleId="para22" w:customStyle="1">
    <w:name w:val="ConsNonformat"/>
    <w:qFormat/>
    <w:pPr>
      <w:ind w:right="19772"/>
      <w:widowControl w:val="0"/>
    </w:pPr>
    <w:rPr>
      <w:rFonts w:ascii="Courier New" w:hAnsi="Courier New" w:eastAsia="NSimSun" w:cs="Courier New"/>
      <w:sz w:val="24"/>
      <w:szCs w:val="24"/>
      <w:lang w:val="ru-ru" w:eastAsia="zh-cn" w:bidi="ar-sa"/>
    </w:rPr>
  </w:style>
  <w:style w:type="paragraph" w:styleId="para23" w:customStyle="1">
    <w:name w:val="ConsPlusNormal"/>
    <w:qFormat/>
    <w:pPr>
      <w:ind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24" w:customStyle="1">
    <w:name w:val="ConsNormal"/>
    <w:qFormat/>
    <w:pPr>
      <w:ind w:right="19772"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25" w:customStyle="1">
    <w:name w:val="Знак Знак1 Знак"/>
    <w:qFormat/>
    <w:basedOn w:val="para0"/>
    <w:pPr>
      <w:spacing w:after="160" w:line="240" w:lineRule="exact"/>
      <w:widowControl w:val="0"/>
    </w:pPr>
    <w:rPr>
      <w:lang w:val="en-gb"/>
    </w:rPr>
  </w:style>
  <w:style w:type="paragraph" w:styleId="para26" w:customStyle="1">
    <w:name w:val="WW-Знак Знак1 Знак"/>
    <w:qFormat/>
    <w:basedOn w:val="para0"/>
    <w:pPr>
      <w:spacing w:after="160" w:line="240" w:lineRule="exact"/>
      <w:widowControl w:val="0"/>
    </w:pPr>
    <w:rPr>
      <w:lang w:val="en-gb"/>
    </w:rPr>
  </w:style>
  <w:style w:type="paragraph" w:styleId="para27" w:customStyle="1">
    <w:name w:val="ConsPlusCell"/>
    <w:qFormat/>
    <w:rPr>
      <w:rFonts w:ascii="Liberation Serif" w:hAnsi="Liberation Serif" w:eastAsia="NSimSun" w:cs="Mangal"/>
      <w:sz w:val="24"/>
      <w:szCs w:val="24"/>
      <w:lang w:val="ru-ru" w:eastAsia="zh-cn" w:bidi="ar-sa"/>
    </w:rPr>
  </w:style>
  <w:style w:type="paragraph" w:styleId="para28">
    <w:name w:val="Balloon Text"/>
    <w:qFormat/>
    <w:basedOn w:val="para0"/>
    <w:rPr>
      <w:rFonts w:ascii="Segoe UI" w:hAnsi="Segoe UI" w:cs="Segoe UI"/>
      <w:bCs/>
      <w:sz w:val="18"/>
      <w:szCs w:val="18"/>
    </w:rPr>
  </w:style>
  <w:style w:type="paragraph" w:styleId="para29">
    <w:name w:val="List Paragraph"/>
    <w:qFormat/>
    <w:basedOn w:val="para0"/>
    <w:pPr>
      <w:ind w:left="720"/>
      <w:contextualSpacing/>
    </w:pPr>
  </w:style>
  <w:style w:type="paragraph" w:styleId="para30" w:customStyle="1">
    <w:name w:val="WW-Знак"/>
    <w:qFormat/>
    <w:basedOn w:val="para0"/>
    <w:pPr>
      <w:spacing w:after="160" w:line="240" w:lineRule="exact"/>
    </w:pPr>
    <w:rPr>
      <w:rFonts w:ascii="Verdana" w:hAnsi="Verdana" w:cs="Verdana"/>
      <w:lang w:val="en-us"/>
    </w:rPr>
  </w:style>
  <w:style w:type="paragraph" w:styleId="para31" w:customStyle="1">
    <w:name w:val="1 Знак Знак Знак Знак"/>
    <w:qFormat/>
    <w:basedOn w:val="para0"/>
    <w:pPr>
      <w:spacing w:before="280" w:after="280"/>
    </w:pPr>
    <w:rPr>
      <w:rFonts w:ascii="Tahoma" w:hAnsi="Tahoma" w:cs="Tahoma"/>
      <w:lang w:val="en-us"/>
    </w:rPr>
  </w:style>
  <w:style w:type="paragraph" w:styleId="para32" w:customStyle="1">
    <w:name w:val="Содержимое таблицы"/>
    <w:qFormat/>
    <w:basedOn w:val="para0"/>
    <w:pPr>
      <w:suppressLineNumbers/>
    </w:pPr>
  </w:style>
  <w:style w:type="paragraph" w:styleId="para33" w:customStyle="1">
    <w:name w:val="Заголовок таблицы"/>
    <w:qFormat/>
    <w:basedOn w:val="para32"/>
    <w:pPr>
      <w:spacing/>
      <w:jc w:val="center"/>
    </w:pPr>
    <w:rPr>
      <w:b/>
      <w:bCs/>
    </w:rPr>
  </w:style>
  <w:style w:type="paragraph" w:styleId="para34" w:customStyle="1">
    <w:name w:val="Содержимое врезки"/>
    <w:qFormat/>
    <w:basedOn w:val="para0"/>
  </w:style>
  <w:style w:type="paragraph" w:styleId="para35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36" w:customStyle="1">
    <w:name w:val="List Paragraph"/>
    <w:qFormat/>
    <w:basedOn w:val="para0"/>
    <w:pPr>
      <w:ind w:left="720"/>
      <w:spacing w:after="160"/>
      <w:contextualSpacing/>
    </w:p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Основной шрифт абзаца2"/>
  </w:style>
  <w:style w:type="character" w:styleId="char11" w:customStyle="1">
    <w:name w:val="WW8Num2z0"/>
  </w:style>
  <w:style w:type="character" w:styleId="char12" w:customStyle="1">
    <w:name w:val="WW8Num2z1"/>
  </w:style>
  <w:style w:type="character" w:styleId="char13" w:customStyle="1">
    <w:name w:val="WW8Num2z2"/>
  </w:style>
  <w:style w:type="character" w:styleId="char14" w:customStyle="1">
    <w:name w:val="WW8Num2z3"/>
  </w:style>
  <w:style w:type="character" w:styleId="char15" w:customStyle="1">
    <w:name w:val="WW8Num2z4"/>
  </w:style>
  <w:style w:type="character" w:styleId="char16" w:customStyle="1">
    <w:name w:val="WW8Num2z5"/>
  </w:style>
  <w:style w:type="character" w:styleId="char17" w:customStyle="1">
    <w:name w:val="WW8Num2z6"/>
  </w:style>
  <w:style w:type="character" w:styleId="char18" w:customStyle="1">
    <w:name w:val="WW8Num2z7"/>
  </w:style>
  <w:style w:type="character" w:styleId="char19" w:customStyle="1">
    <w:name w:val="WW8Num2z8"/>
  </w:style>
  <w:style w:type="character" w:styleId="char20" w:customStyle="1">
    <w:name w:val="WW8Num3z0"/>
  </w:style>
  <w:style w:type="character" w:styleId="char21" w:customStyle="1">
    <w:name w:val="WW8Num3z1"/>
  </w:style>
  <w:style w:type="character" w:styleId="char22" w:customStyle="1">
    <w:name w:val="WW8Num3z2"/>
  </w:style>
  <w:style w:type="character" w:styleId="char23" w:customStyle="1">
    <w:name w:val="WW8Num3z3"/>
  </w:style>
  <w:style w:type="character" w:styleId="char24" w:customStyle="1">
    <w:name w:val="WW8Num3z4"/>
  </w:style>
  <w:style w:type="character" w:styleId="char25" w:customStyle="1">
    <w:name w:val="WW8Num3z5"/>
  </w:style>
  <w:style w:type="character" w:styleId="char26" w:customStyle="1">
    <w:name w:val="WW8Num3z6"/>
  </w:style>
  <w:style w:type="character" w:styleId="char27" w:customStyle="1">
    <w:name w:val="WW8Num3z7"/>
  </w:style>
  <w:style w:type="character" w:styleId="char28" w:customStyle="1">
    <w:name w:val="WW8Num3z8"/>
  </w:style>
  <w:style w:type="character" w:styleId="char29" w:customStyle="1">
    <w:name w:val="WW8Num4z0"/>
  </w:style>
  <w:style w:type="character" w:styleId="char30" w:customStyle="1">
    <w:name w:val="WW8Num4z1"/>
  </w:style>
  <w:style w:type="character" w:styleId="char31" w:customStyle="1">
    <w:name w:val="WW8Num4z2"/>
  </w:style>
  <w:style w:type="character" w:styleId="char32" w:customStyle="1">
    <w:name w:val="WW8Num4z3"/>
  </w:style>
  <w:style w:type="character" w:styleId="char33" w:customStyle="1">
    <w:name w:val="WW8Num4z4"/>
  </w:style>
  <w:style w:type="character" w:styleId="char34" w:customStyle="1">
    <w:name w:val="WW8Num4z5"/>
  </w:style>
  <w:style w:type="character" w:styleId="char35" w:customStyle="1">
    <w:name w:val="WW8Num4z6"/>
  </w:style>
  <w:style w:type="character" w:styleId="char36" w:customStyle="1">
    <w:name w:val="WW8Num4z7"/>
  </w:style>
  <w:style w:type="character" w:styleId="char37" w:customStyle="1">
    <w:name w:val="WW8Num4z8"/>
  </w:style>
  <w:style w:type="character" w:styleId="char38" w:customStyle="1">
    <w:name w:val="WW8Num5z0"/>
  </w:style>
  <w:style w:type="character" w:styleId="char39" w:customStyle="1">
    <w:name w:val="WW8Num5z1"/>
  </w:style>
  <w:style w:type="character" w:styleId="char40" w:customStyle="1">
    <w:name w:val="WW8Num5z2"/>
  </w:style>
  <w:style w:type="character" w:styleId="char41" w:customStyle="1">
    <w:name w:val="WW8Num5z3"/>
  </w:style>
  <w:style w:type="character" w:styleId="char42" w:customStyle="1">
    <w:name w:val="WW8Num5z4"/>
  </w:style>
  <w:style w:type="character" w:styleId="char43" w:customStyle="1">
    <w:name w:val="WW8Num5z5"/>
  </w:style>
  <w:style w:type="character" w:styleId="char44" w:customStyle="1">
    <w:name w:val="WW8Num5z6"/>
  </w:style>
  <w:style w:type="character" w:styleId="char45" w:customStyle="1">
    <w:name w:val="WW8Num5z7"/>
  </w:style>
  <w:style w:type="character" w:styleId="char46" w:customStyle="1">
    <w:name w:val="WW8Num5z8"/>
  </w:style>
  <w:style w:type="character" w:styleId="char47" w:customStyle="1">
    <w:name w:val="WW8Num6z0"/>
  </w:style>
  <w:style w:type="character" w:styleId="char48" w:customStyle="1">
    <w:name w:val="WW8Num6z1"/>
  </w:style>
  <w:style w:type="character" w:styleId="char49" w:customStyle="1">
    <w:name w:val="WW8Num6z2"/>
  </w:style>
  <w:style w:type="character" w:styleId="char50" w:customStyle="1">
    <w:name w:val="WW8Num6z3"/>
  </w:style>
  <w:style w:type="character" w:styleId="char51" w:customStyle="1">
    <w:name w:val="WW8Num6z4"/>
  </w:style>
  <w:style w:type="character" w:styleId="char52" w:customStyle="1">
    <w:name w:val="WW8Num6z5"/>
  </w:style>
  <w:style w:type="character" w:styleId="char53" w:customStyle="1">
    <w:name w:val="WW8Num6z6"/>
  </w:style>
  <w:style w:type="character" w:styleId="char54" w:customStyle="1">
    <w:name w:val="WW8Num6z7"/>
  </w:style>
  <w:style w:type="character" w:styleId="char55" w:customStyle="1">
    <w:name w:val="WW8Num6z8"/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</w:style>
  <w:style w:type="character" w:styleId="char66" w:customStyle="1">
    <w:name w:val="WW8Num8z1"/>
  </w:style>
  <w:style w:type="character" w:styleId="char67" w:customStyle="1">
    <w:name w:val="WW8Num8z2"/>
  </w:style>
  <w:style w:type="character" w:styleId="char68" w:customStyle="1">
    <w:name w:val="WW8Num8z3"/>
  </w:style>
  <w:style w:type="character" w:styleId="char69" w:customStyle="1">
    <w:name w:val="WW8Num8z4"/>
  </w:style>
  <w:style w:type="character" w:styleId="char70" w:customStyle="1">
    <w:name w:val="WW8Num8z5"/>
  </w:style>
  <w:style w:type="character" w:styleId="char71" w:customStyle="1">
    <w:name w:val="WW8Num8z6"/>
  </w:style>
  <w:style w:type="character" w:styleId="char72" w:customStyle="1">
    <w:name w:val="WW8Num8z7"/>
  </w:style>
  <w:style w:type="character" w:styleId="char73" w:customStyle="1">
    <w:name w:val="WW8Num8z8"/>
  </w:style>
  <w:style w:type="character" w:styleId="char74" w:customStyle="1">
    <w:name w:val="WW8Num9z0"/>
  </w:style>
  <w:style w:type="character" w:styleId="char75" w:customStyle="1">
    <w:name w:val="WW8Num9z1"/>
  </w:style>
  <w:style w:type="character" w:styleId="char76" w:customStyle="1">
    <w:name w:val="WW8Num9z2"/>
  </w:style>
  <w:style w:type="character" w:styleId="char77" w:customStyle="1">
    <w:name w:val="WW8Num9z3"/>
  </w:style>
  <w:style w:type="character" w:styleId="char78" w:customStyle="1">
    <w:name w:val="WW8Num9z4"/>
  </w:style>
  <w:style w:type="character" w:styleId="char79" w:customStyle="1">
    <w:name w:val="WW8Num9z5"/>
  </w:style>
  <w:style w:type="character" w:styleId="char80" w:customStyle="1">
    <w:name w:val="WW8Num9z6"/>
  </w:style>
  <w:style w:type="character" w:styleId="char81" w:customStyle="1">
    <w:name w:val="WW8Num9z7"/>
  </w:style>
  <w:style w:type="character" w:styleId="char82" w:customStyle="1">
    <w:name w:val="WW8Num9z8"/>
  </w:style>
  <w:style w:type="character" w:styleId="char83" w:customStyle="1">
    <w:name w:val="Основной шрифт абзаца1"/>
  </w:style>
  <w:style w:type="character" w:styleId="char84">
    <w:name w:val="Page Number"/>
    <w:basedOn w:val="char83"/>
  </w:style>
  <w:style w:type="character" w:styleId="char85" w:customStyle="1">
    <w:name w:val="Заголовок 1 Знак"/>
    <w:rPr>
      <w:rFonts w:ascii="AG Souvenir;Times New Roman" w:hAnsi="AG Souvenir;Times New Roman" w:cs="AG Souvenir;Times New Roman"/>
      <w:b/>
      <w:spacing w:val="76" w:percent="157"/>
      <w:sz w:val="28"/>
    </w:rPr>
  </w:style>
  <w:style w:type="character" w:styleId="char86" w:customStyle="1">
    <w:name w:val="Верхний колонтитул Знак"/>
  </w:style>
  <w:style w:type="character" w:styleId="char87" w:customStyle="1">
    <w:name w:val="Нижний колонтитул Знак"/>
  </w:style>
  <w:style w:type="character" w:styleId="char88" w:customStyle="1">
    <w:name w:val="Текст выноски Знак"/>
    <w:rPr>
      <w:rFonts w:ascii="Segoe UI" w:hAnsi="Segoe UI" w:cs="Segoe UI"/>
      <w:bCs/>
      <w:sz w:val="18"/>
      <w:szCs w:val="18"/>
    </w:rPr>
  </w:style>
  <w:style w:type="character" w:styleId="char89" w:customStyle="1">
    <w:name w:val="Основной текст Знак"/>
    <w:rPr>
      <w:sz w:val="28"/>
    </w:rPr>
  </w:style>
  <w:style w:type="character" w:styleId="char90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91" w:customStyle="1">
    <w:name w:val="Font Style101"/>
    <w:rPr>
      <w:rFonts w:ascii="Times New Roman" w:hAnsi="Times New Roman" w:cs="Times New Roman"/>
      <w:sz w:val="26"/>
      <w:szCs w:val="26"/>
    </w:rPr>
  </w:style>
  <w:style w:type="character" w:styleId="char92" w:customStyle="1">
    <w:name w:val="Интернет-ссылка"/>
    <w:rPr>
      <w:color w:val="000000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yperlink" Target="../../../K:/425/&#1043;&#1054;&#1057;%20&#1055;&#1056;&#1054;&#1043;&#1056;&#1040;&#1052;&#1052;&#1067;/&#1048;&#1079;&#1084;&#1077;&#1085;&#1077;&#1085;&#1080;&#1103;%202018/&#1055;&#1088;&#1086;&#1077;&#1082;&#1090;%20&#1085;&#1072;%202019%20&#1075;&#1086;&#1076;/&#1040;&#1082;&#1090;&#1091;&#1072;&#1083;&#1100;&#1085;&#1072;&#1103;%20&#1074;&#1077;&#1088;&#1089;&#1080;&#1103;.docx#sub_1000&quot;" TargetMode="External"/><Relationship Id="rId14" Type="http://schemas.openxmlformats.org/officeDocument/2006/relationships/hyperlink" Target="../../../K:/425/&#1043;&#1054;&#1057;%20&#1055;&#1056;&#1054;&#1043;&#1056;&#1040;&#1052;&#1052;&#1067;/&#1048;&#1079;&#1084;&#1077;&#1085;&#1077;&#1085;&#1080;&#1103;%202018/&#1055;&#1088;&#1086;&#1077;&#1082;&#1090;%20&#1085;&#1072;%202019%20&#1075;&#1086;&#1076;/&#1040;&#1082;&#1090;&#1091;&#1072;&#1083;&#1100;&#1085;&#1072;&#1103;%20&#1074;&#1077;&#1088;&#1089;&#1080;&#1103;.docx#sub_100&quot;" TargetMode="External"/><Relationship Id="rId15" Type="http://schemas.openxmlformats.org/officeDocument/2006/relationships/hyperlink" Target="../../../K:/425/&#1043;&#1054;&#1057;%20&#1055;&#1056;&#1054;&#1043;&#1056;&#1040;&#1052;&#1052;&#1067;/&#1048;&#1079;&#1084;&#1077;&#1085;&#1077;&#1085;&#1080;&#1103;%202018/&#1055;&#1088;&#1086;&#1077;&#1082;&#1090;%20&#1085;&#1072;%202019%20&#1075;&#1086;&#1076;/&#1040;&#1082;&#1090;&#1091;&#1072;&#1083;&#1100;&#1085;&#1072;&#1103;%20&#1074;&#1077;&#1088;&#1089;&#1080;&#1103;.docx#sub_200&quot;" TargetMode="Externa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header" Target="header5.xml"/><Relationship Id="rId21" Type="http://schemas.openxmlformats.org/officeDocument/2006/relationships/footer" Target="footer5.xml"/><Relationship Id="rId22" Type="http://schemas.openxmlformats.org/officeDocument/2006/relationships/header" Target="header6.xml"/><Relationship Id="rId23" Type="http://schemas.openxmlformats.org/officeDocument/2006/relationships/footer" Target="footer6.xml"/><Relationship Id="rId24" Type="http://schemas.openxmlformats.org/officeDocument/2006/relationships/header" Target="header7.xml"/><Relationship Id="rId25" Type="http://schemas.openxmlformats.org/officeDocument/2006/relationships/footer" Target="footer7.xml"/><Relationship Id="rId26" Type="http://schemas.openxmlformats.org/officeDocument/2006/relationships/header" Target="header8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G Souvenir;Times New Roman"/>
        <a:ea typeface="Times New Roman"/>
        <a:cs typeface="AG Souvenir;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Гавриленко Ю.А.</dc:creator>
  <cp:keywords/>
  <dc:description/>
  <cp:lastModifiedBy/>
  <cp:revision>6</cp:revision>
  <cp:lastPrinted>1995-11-21T17:41:00Z</cp:lastPrinted>
  <dcterms:created xsi:type="dcterms:W3CDTF">2023-03-24T11:49:00Z</dcterms:created>
  <dcterms:modified xsi:type="dcterms:W3CDTF">2024-03-15T10:58:22Z</dcterms:modified>
</cp:coreProperties>
</file>