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0" w:afterAutospacing="0" w:after="0"/>
        <w:jc w:val="center"/>
        <w:rPr>
          <w:bCs w:val="false"/>
          <w:color w:val="2D2D2D"/>
          <w:sz w:val="28"/>
          <w:szCs w:val="28"/>
        </w:rPr>
      </w:pPr>
      <w:r>
        <w:rPr>
          <w:bCs w:val="false"/>
          <w:color w:val="2D2D2D"/>
          <w:sz w:val="28"/>
          <w:szCs w:val="28"/>
        </w:rPr>
        <w:t>Семьи, имеющие право на материнский капитал,</w:t>
      </w:r>
    </w:p>
    <w:p>
      <w:pPr>
        <w:pStyle w:val="1"/>
        <w:shd w:val="clear" w:color="auto" w:fill="FFFFFF"/>
        <w:spacing w:beforeAutospacing="0" w:before="0" w:afterAutospacing="0" w:after="0"/>
        <w:jc w:val="center"/>
        <w:rPr>
          <w:bCs w:val="false"/>
          <w:color w:val="2D2D2D"/>
          <w:sz w:val="28"/>
          <w:szCs w:val="28"/>
        </w:rPr>
      </w:pPr>
      <w:r>
        <w:rPr>
          <w:bCs w:val="false"/>
          <w:color w:val="2D2D2D"/>
          <w:sz w:val="28"/>
          <w:szCs w:val="28"/>
        </w:rPr>
        <w:t>смогут получать ежемесячные выплаты на каждого ребенка до 3 лет</w:t>
      </w:r>
    </w:p>
    <w:p>
      <w:pPr>
        <w:pStyle w:val="1"/>
        <w:shd w:val="clear" w:color="auto" w:fill="FFFFFF"/>
        <w:spacing w:beforeAutospacing="0" w:before="0" w:afterAutospacing="0" w:after="0"/>
        <w:jc w:val="center"/>
        <w:rPr>
          <w:b w:val="false"/>
          <w:b w:val="false"/>
          <w:bCs w:val="false"/>
          <w:color w:val="2D2D2D"/>
          <w:sz w:val="28"/>
          <w:szCs w:val="28"/>
        </w:rPr>
      </w:pPr>
      <w:r>
        <w:rPr>
          <w:b w:val="false"/>
          <w:bCs w:val="false"/>
          <w:color w:val="2D2D2D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rPr>
          <w:sz w:val="28"/>
          <w:szCs w:val="28"/>
        </w:rPr>
      </w:pPr>
      <w:hyperlink r:id="rId2">
        <w:r>
          <w:rPr>
            <w:color w:val="auto"/>
            <w:sz w:val="28"/>
            <w:szCs w:val="28"/>
            <w:u w:val="none"/>
          </w:rPr>
          <w:t>Постановлением Правительства РФ от 09.04.2020 № 474 утверждены Правила осуществления ежемесячной выплаты семьям, имеющим право на материнский (семейный) капитал.</w:t>
        </w:r>
      </w:hyperlink>
      <w:bookmarkStart w:id="0" w:name="_GoBack"/>
      <w:bookmarkEnd w:id="0"/>
    </w:p>
    <w:p>
      <w:pPr>
        <w:pStyle w:val="NormalWeb"/>
        <w:shd w:val="clear" w:color="auto" w:fill="FFFFFF"/>
        <w:spacing w:beforeAutospacing="0" w:before="0" w:afterAutospacing="0" w:after="0"/>
        <w:ind w:firstLine="708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Согласно данному правовому документу ежемесячная выплата осуществляется в апреле - июне 2020 г. лицам, проживающим на территории РФ и имеющим (имевшим) право на материнский капитал, при условии, что такое право возникло у них до 1 июля 2020 г., на каждого ребенка в возрасте до 3 лет, имеющего гражданство РФ.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За назначением ежемесячной выплаты в размере 5000 рублей на каждого ребенка до 3-х лет необходимо обратиться с заявлением в территориальный орган ПФР до 1 октября 2020 г., но не ранее возникновения права на эту выплату.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Заявление может быть направлено в форме электронного документа через Единый портал госуслуг или через «Личный кабинет застрахованного лица» информационной системы Пенсионного фонда РФ, либо через МФЦ с предъявлением документов, удостоверяющих личность заявителя (удостоверяющих личность и полномочия представителя).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Постановлением установлен перечень сведений, которые необходимо отразить в заявлении.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Перечисление ежемесячной выплаты осуществляется в срок, не превышающий 3 рабочих дней с даты принятия решения, на счет, указанный заявителем.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Выплата осуществляется за полный месяц независимо от даты рождения ребенка в конкретном месяце. В случае подачи заявления с 1 июля 2020 г. по 1 октября 2020 г. ежемесячная выплата перечисляется одним платежом.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Правила осуществления ежемесячной выплаты начали действовать с 18 апреля 2020 года.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2f2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b22f20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22f2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unhideWhenUsed/>
    <w:rsid w:val="00b22f20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b22f2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350070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 LibreOffice_project/b0a288ab3d2d4774cb44b62f04d5d28733ac6df8</Application>
  <Pages>1</Pages>
  <Words>232</Words>
  <Characters>1447</Characters>
  <CharactersWithSpaces>1720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2020-06-24T18:36:00Z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