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beforeAutospacing="0" w:before="0" w:afterAutospacing="0" w:after="0"/>
        <w:jc w:val="center"/>
        <w:rPr>
          <w:bCs w:val="false"/>
          <w:sz w:val="28"/>
          <w:szCs w:val="28"/>
        </w:rPr>
      </w:pPr>
      <w:r>
        <w:rPr>
          <w:bCs w:val="false"/>
          <w:sz w:val="28"/>
          <w:szCs w:val="28"/>
        </w:rPr>
        <w:t>Законодателем повышена ответственность распространителей фейков об угрозе жизни и безопасности людей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hyperlink r:id="rId2">
        <w:bookmarkStart w:id="0" w:name="_GoBack"/>
        <w:r>
          <w:rPr>
            <w:color w:val="auto"/>
            <w:sz w:val="28"/>
            <w:szCs w:val="28"/>
            <w:u w:val="none"/>
          </w:rPr>
          <w:t>Федеральным законом от 01.04.2020 № 100-ФЗ Уголовный кодекс Российской Федерации</w:t>
        </w:r>
        <w:bookmarkEnd w:id="0"/>
        <w:r>
          <w:rPr>
            <w:sz w:val="28"/>
            <w:szCs w:val="28"/>
          </w:rPr>
          <w:t> </w:t>
        </w:r>
      </w:hyperlink>
      <w:r>
        <w:rPr>
          <w:sz w:val="28"/>
          <w:szCs w:val="28"/>
        </w:rPr>
        <w:t>дополнен нормами об уголовной ответственности за публичное распространение ложной информации об угрозе жизни и безопасности граждан, а также ложной общественно значимой информации, повлекшее тяжкие последствия.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Новой статьей 207.1 УК РФ предусмотрено наказание за публичное распространение под видом достоверных сообщений заведомо ложной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способах защиты от указанных обстоятельств. За такие противоправные деяния грозит штраф до 700 тысяч рублей, исправительные работы до 1 года или обязательные работы (до 360 часов), либо ограничение свободы до 3 лет.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распространение такой информации повлекло вред здоровью человека, то наказание будет более строгое – штраф до 1,5 млн рублей, исправительные работы на срок до 1 года или принудительные работы на срок до 3 лет, либо лишение свободы на тот же срок.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такого же рода фейки  в СМИ и соцсетях Федеральным законом от 01.04.2020 № 99-ФЗ введено</w:t>
      </w:r>
      <w:r>
        <w:rPr>
          <w:rStyle w:val="Appleconvertedspace"/>
          <w:sz w:val="28"/>
          <w:szCs w:val="28"/>
        </w:rPr>
        <w:t> </w:t>
      </w:r>
      <w:hyperlink r:id="rId3" w:tgtFrame="_blank">
        <w:r>
          <w:rPr>
            <w:sz w:val="28"/>
            <w:szCs w:val="28"/>
          </w:rPr>
          <w:t>административное наказание</w:t>
        </w:r>
      </w:hyperlink>
      <w:r>
        <w:rPr>
          <w:rStyle w:val="Appleconvertedspace"/>
          <w:sz w:val="28"/>
          <w:szCs w:val="28"/>
        </w:rPr>
        <w:t> </w:t>
      </w:r>
      <w:r>
        <w:rPr>
          <w:sz w:val="28"/>
          <w:szCs w:val="28"/>
        </w:rPr>
        <w:t>в виде штрафа на юридических лиц в размере от 1,5 млн до 3 млн рублей. Если распространение фейка привело к смерти человека, причинению вреда его здоровью или имуществу, массовому нарушению общественного порядка или прекращению функционирования объектов жизнеобеспечения, юрлицо может быть оштрафовано на сумму от 3 млн до 5 млн рублей. При повторном совершении правонарушений на юрлиц может быть наложен штраф от 5 до 10 млн рублей.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Законы действуют со дня их официального опубликования – 1 апреля 2020 года.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                                                     А.Н. Беркунов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729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f2729b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2729b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unhideWhenUsed/>
    <w:rsid w:val="00f2729b"/>
    <w:rPr>
      <w:color w:val="0000FF"/>
      <w:u w:val="single"/>
    </w:rPr>
  </w:style>
  <w:style w:type="character" w:styleId="Appleconvertedspace" w:customStyle="1">
    <w:name w:val="apple-converted-space"/>
    <w:qFormat/>
    <w:rsid w:val="00f2729b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nhideWhenUsed/>
    <w:qFormat/>
    <w:rsid w:val="00f2729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349082/" TargetMode="External"/><Relationship Id="rId3" Type="http://schemas.openxmlformats.org/officeDocument/2006/relationships/hyperlink" Target="https://sozd.duma.gov.ru/bill/804768-7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 LibreOffice_project/b0a288ab3d2d4774cb44b62f04d5d28733ac6df8</Application>
  <Pages>1</Pages>
  <Words>256</Words>
  <Characters>1571</Characters>
  <CharactersWithSpaces>1876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2020-06-24T18:38:00Z</dcterms:created>
  <dc:creator>Беркунов Алексей Николаевич</dc:creator>
  <dc:description/>
  <dc:language>ru-RU</dc:language>
  <cp:lastModifiedBy>Беркунов Алексей Николаевич</cp:lastModifiedBy>
  <dcterms:modified xsi:type="dcterms:W3CDTF">2020-06-24T18:39:00Z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