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0"/>
          <w:szCs w:val="20"/>
        </w:rPr>
      </w:pPr>
      <w:r/>
      <w:r>
        <w:rPr>
          <w:noProof/>
        </w:rPr>
        <w:drawing>
          <wp:inline distT="0" distB="0" distL="0" distR="0">
            <wp:extent cx="555625" cy="5638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pqUK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bf///27///9t////bv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470" t="-1460" r="-1470" b="-146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  <w:sz w:val="20"/>
          <w:szCs w:val="20"/>
        </w:rPr>
      </w:r>
    </w:p>
    <w:p>
      <w:pPr>
        <w:pStyle w:val="para18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18"/>
        <w:spacing w:after="0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  <w:r/>
    </w:p>
    <w:p>
      <w:pPr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18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Федосеевского сельского поселения</w:t>
      </w:r>
    </w:p>
    <w:p>
      <w:pPr>
        <w:pStyle w:val="para4"/>
        <w:numPr>
          <w:ilvl w:val="5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</w:p>
    <w:p>
      <w:pPr>
        <w:pStyle w:val="para4"/>
        <w:numPr>
          <w:ilvl w:val="5"/>
          <w:numId w:val="1"/>
        </w:numPr>
        <w:ind w:left="0" w:firstLine="0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r>
        <w:rPr>
          <w:sz w:val="28"/>
          <w:szCs w:val="28"/>
        </w:rPr>
        <w:t xml:space="preserve"> 21.03.2024                                                                                               с.Федосеевка</w:t>
      </w:r>
      <w:r/>
    </w:p>
    <w:p>
      <w:pPr>
        <w:spacing/>
        <w:jc w:val="both"/>
      </w:pPr>
      <w:r/>
    </w:p>
    <w:tbl>
      <w:tblPr>
        <w:tblStyle w:val="TableNormal"/>
        <w:name w:val="Таблица1"/>
        <w:tabOrder w:val="0"/>
        <w:jc w:val="left"/>
        <w:tblInd w:w="-70" w:type="dxa"/>
        <w:tblW w:w="9708" w:type="dxa"/>
        <w:tblLook w:val="0600" w:firstRow="0" w:lastRow="0" w:firstColumn="0" w:lastColumn="0" w:noHBand="1" w:noVBand="1"/>
      </w:tblPr>
      <w:tblGrid>
        <w:gridCol w:w="5172"/>
        <w:gridCol w:w="4536"/>
      </w:tblGrid>
      <w:tr>
        <w:trPr>
          <w:tblHeader w:val="0"/>
          <w:cantSplit w:val="0"/>
          <w:trHeight w:val="549" w:hRule="atLeast"/>
        </w:trPr>
        <w:tc>
          <w:tcPr>
            <w:tcW w:w="5172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73798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Федосеевского сельского поселения от 26.12.2022 №91</w:t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73798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ind w:firstLine="708"/>
        <w:spacing/>
        <w:jc w:val="both"/>
      </w:pPr>
      <w:r>
        <w:rPr>
          <w:spacing w:val="-2"/>
          <w:sz w:val="28"/>
          <w:szCs w:val="28"/>
        </w:rPr>
        <w:t>В соответствии с Федеральными законами от 02.03.2007 № 25-ФЗ</w:t>
        <w:br w:type="textWrapping"/>
        <w:t>«О муниципальной службе в Российской Федерации», от 25.12.2008 № 273-ФЗ</w:t>
        <w:br w:type="textWrapping"/>
        <w:t>«О противодействии коррупции» и в</w:t>
      </w:r>
      <w:r>
        <w:rPr>
          <w:sz w:val="28"/>
          <w:szCs w:val="28"/>
        </w:rPr>
        <w:t xml:space="preserve">  целях  приведения в соответствие нормативных правовых актов </w:t>
      </w:r>
      <w:r>
        <w:rPr>
          <w:color w:val="000000"/>
          <w:sz w:val="28"/>
          <w:szCs w:val="28"/>
        </w:rPr>
        <w:t>Администрации Федосеевского сельского поселения  с  действующим  законодательством</w:t>
      </w:r>
      <w:r/>
    </w:p>
    <w:p>
      <w:pPr>
        <w:ind w:firstLine="708"/>
        <w: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para11"/>
        <w:ind w:firstLine="720"/>
        <w: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11"/>
        <w:ind w:firstLine="720"/>
        <w:spacing/>
        <w:jc w:val="both"/>
      </w:pPr>
      <w:bookmarkStart w:id="0" w:name="sub_1"/>
      <w:bookmarkEnd w:id="0"/>
      <w:r/>
      <w:r>
        <w:rPr>
          <w:rFonts w:ascii="Times New Roman" w:hAnsi="Times New Roman" w:cs="Times New Roman"/>
          <w:sz w:val="28"/>
          <w:szCs w:val="28"/>
        </w:rPr>
        <w:t>1. Внести в приложение  к постановлению Администрации Федосеевского сельского поселения от 26.12.2022 №91 «Об утверждении Порядка сообщения муниципальными служащими Администрации Федосеевского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изменения:</w:t>
      </w:r>
      <w:r/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1.1. п.5 изложить в следующей редакции:</w:t>
      </w:r>
    </w:p>
    <w:p>
      <w:pPr>
        <w:ind w:firstLine="720"/>
        <w:spacing/>
        <w:jc w:val="both"/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5.Муниципальный служащий Администрации Федосеевского сельского поселения  обязан направить уведомление в письменной форме главе Администрации Федосеевского сельского поселения о возникшем конфликте интересов или о возможности его возникновения, как только ему становится об этом известно.</w:t>
      </w:r>
      <w:r/>
    </w:p>
    <w:p>
      <w:pPr>
        <w:ind w:firstLine="720"/>
        <w:spacing/>
        <w:contextualSpacing/>
        <w:jc w:val="both"/>
      </w:pPr>
      <w:r>
        <w:rPr>
          <w:sz w:val="28"/>
          <w:szCs w:val="28"/>
        </w:rPr>
        <w:t>К уведомлению могут прилагаться материалы, имеющие отношение</w:t>
        <w:br w:type="textWrapping"/>
        <w:t>к обстоятельствам, послужившим основанием для его подготовки.»</w:t>
      </w:r>
      <w:r>
        <w:t>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eastAsia="ru-ru" w:bidi="ru-ru"/>
        </w:rPr>
      </w:pPr>
      <w:bookmarkStart w:id="1" w:name="sub_1"/>
      <w:bookmarkEnd w:id="1"/>
      <w:r>
        <w:rPr>
          <w:sz w:val="28"/>
          <w:szCs w:val="28"/>
          <w:lang w:eastAsia="ru-ru" w:bidi="ru-ru"/>
        </w:rPr>
      </w:r>
      <w:bookmarkStart w:id="2" w:name="sub_4"/>
      <w:bookmarkEnd w:id="2"/>
      <w:r>
        <w:rPr>
          <w:sz w:val="28"/>
          <w:szCs w:val="28"/>
          <w:lang w:eastAsia="ru-ru" w:bidi="ru-ru"/>
        </w:rPr>
      </w:r>
      <w:r>
        <w:rPr>
          <w:sz w:val="28"/>
          <w:szCs w:val="28"/>
          <w:lang w:eastAsia="ru-ru" w:bidi="ru-ru"/>
        </w:rPr>
        <w:t>2. Постановление вступает в силу со дня его официального опубликования.</w:t>
      </w:r>
      <w:r>
        <w:rPr>
          <w:sz w:val="28"/>
          <w:szCs w:val="28"/>
          <w:lang w:eastAsia="ru-ru" w:bidi="ru-ru"/>
        </w:rPr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 Контроль за выполнением постановления оставляю за собой.</w:t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/>
      <w:bookmarkStart w:id="3" w:name="sub_4"/>
      <w:bookmarkEnd w:id="3"/>
      <w:r/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</w:r>
    </w:p>
    <w:p>
      <w:pPr>
        <w:ind w:firstLine="709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                                 А.Р.Ткаченко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tbl>
      <w:tblPr>
        <w:tblStyle w:val="TableNormal"/>
        <w:name w:val="Таблица2"/>
        <w:tabOrder w:val="0"/>
        <w:jc w:val="left"/>
        <w:tblInd w:w="-108" w:type="dxa"/>
        <w:tblW w:w="9746" w:type="dxa"/>
        <w:tblLook w:val="0600" w:firstRow="0" w:lastRow="0" w:firstColumn="0" w:lastColumn="0" w:noHBand="1" w:noVBand="1"/>
      </w:tblPr>
      <w:tblGrid>
        <w:gridCol w:w="4806"/>
        <w:gridCol w:w="4940"/>
      </w:tblGrid>
      <w:tr>
        <w:trPr>
          <w:tblHeader w:val="0"/>
          <w:cantSplit w:val="0"/>
          <w:trHeight w:val="0" w:hRule="auto"/>
        </w:trPr>
        <w:tc>
          <w:tcPr>
            <w:tcW w:w="480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73798" protected="0"/>
          </w:tcPr>
          <w:p>
            <w:pPr/>
            <w:r>
              <w:t>Постановление вносит</w:t>
            </w:r>
          </w:p>
          <w:p>
            <w:pPr/>
            <w:r>
              <w:t>главный специалист</w:t>
            </w:r>
          </w:p>
          <w:p>
            <w:pPr/>
            <w:r>
              <w:t>по общим вопросам</w:t>
            </w:r>
          </w:p>
        </w:tc>
        <w:tc>
          <w:tcPr>
            <w:tcW w:w="494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11973798" protected="0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headerReference w:type="first" r:id="rId11"/>
      <w:footerReference w:type="first" r:id="rId12"/>
      <w:type w:val="nextPage"/>
      <w:pgSz w:h="16838" w:w="11906"/>
      <w:pgMar w:left="1701" w:top="1700" w:right="567" w:bottom="1296" w:header="1134" w:footer="737"/>
      <w:paperSrc w:first="0" w:other="0" a="0" b="0"/>
      <w:pgNumType w:fmt="decimal"/>
      <w:titlePg/>
      <w:tmGutter w:val="3"/>
      <w:mirrorMargins w:val="0"/>
      <w:tmSection w:h="-2">
        <w:tmHeader w:id="0" w:h="0" edge="1134" text="0">
          <w:shd w:val="none"/>
        </w:tmHeader>
        <w:tmFooter w:id="0" w:h="0" edge="737" text="0">
          <w:shd w:val="none"/>
        </w:tmFooter>
        <w:tmHeader w:id="2" w:h="0" edge="1134" text="0">
          <w:shd w:val="none"/>
        </w:tmHeader>
        <w:tmFooter w:id="2" w:h="0" edge="73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Liberation Mono">
    <w:panose1 w:val="02070409020205020404"/>
    <w:charset w:val="cc"/>
    <w:family w:val="modern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Liberation Mono;Courier New">
    <w:panose1 w:val="020B0604020202020204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spacing/>
      <w:jc w:val="center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2"/>
      <w:spacing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3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pStyle w:val="para2"/>
      <w:suff w:val="nothing"/>
      <w:lvlText w:val=""/>
      <w:lvlJc w:val="left"/>
      <w:pPr>
        <w:ind w:left="0" w:hanging="0"/>
      </w:pPr>
    </w:lvl>
    <w:lvl w:ilvl="4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5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6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71197379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para5" w:customStyle="1">
    <w:name w:val="Заголовок"/>
    <w:qFormat/>
    <w:basedOn w:val="para0"/>
    <w:next w:val="para6"/>
    <w:pPr>
      <w:spacing/>
      <w:jc w:val="center"/>
    </w:pPr>
    <w:rPr>
      <w:b/>
      <w:bCs/>
      <w:sz w:val="40"/>
      <w:szCs w:val="40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11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12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3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7" w:customStyle="1">
    <w:name w:val="1 Знак Знак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18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19" w:customStyle="1">
    <w:name w:val="Содержимое врезки"/>
    <w:qFormat/>
    <w:basedOn w:val="para0"/>
  </w:style>
  <w:style w:type="paragraph" w:styleId="para20" w:customStyle="1">
    <w:name w:val="Содержимое таблицы"/>
    <w:qFormat/>
    <w:basedOn w:val="para0"/>
    <w:pPr>
      <w:suppressLineNumbers/>
    </w:pPr>
  </w:style>
  <w:style w:type="paragraph" w:styleId="para21" w:customStyle="1">
    <w:name w:val="Заголовок таблицы"/>
    <w:qFormat/>
    <w:basedOn w:val="para20"/>
    <w:pPr>
      <w:spacing/>
      <w:jc w:val="center"/>
    </w:pPr>
    <w:rPr>
      <w:b/>
      <w:bCs/>
    </w:rPr>
  </w:style>
  <w:style w:type="paragraph" w:styleId="para22">
    <w:name w:val="Header"/>
    <w:qFormat/>
    <w:basedOn w:val="para14"/>
  </w:style>
  <w:style w:type="paragraph" w:styleId="para23" w:customStyle="1">
    <w:name w:val="Верхний колонтитул слева"/>
    <w:qFormat/>
    <w:basedOn w:val="para22"/>
  </w:style>
  <w:style w:type="paragraph" w:styleId="para24" w:customStyle="1">
    <w:name w:val="Текст в заданном формате"/>
    <w:qFormat/>
    <w:basedOn w:val="para0"/>
    <w:rPr>
      <w:rFonts w:ascii="Liberation Mono;Courier New" w:hAnsi="Liberation Mono;Courier New" w:eastAsia="NSimSun" w:cs="Liberation Mono;Courier New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rPr>
      <w:b/>
      <w:bCs/>
      <w:color w:val="008000"/>
    </w:rPr>
  </w:style>
  <w:style w:type="character" w:styleId="char12">
    <w:name w:val="Page Number"/>
    <w:basedOn w:val="char0"/>
  </w:style>
  <w:style w:type="character" w:styleId="char13" w:customStyle="1">
    <w:name w:val="Интернет-ссылка"/>
    <w:rPr>
      <w:color w:val="0000ff"/>
      <w:u w:color="auto" w:val="single"/>
    </w:rPr>
  </w:style>
  <w:style w:type="character" w:styleId="char14" w:customStyle="1">
    <w:name w:val="Название Знак"/>
    <w:rPr>
      <w:b/>
      <w:bCs/>
      <w:sz w:val="40"/>
      <w:szCs w:val="40"/>
    </w:rPr>
  </w:style>
  <w:style w:type="character" w:styleId="char15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6" w:customStyle="1">
    <w:name w:val="Заголовок 5 Знак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har17" w:customStyle="1">
    <w:name w:val="Заголовок 6 Знак"/>
    <w:rPr>
      <w:rFonts w:ascii="Calibri" w:hAnsi="Calibri" w:eastAsia="Times New Roman" w:cs="Times New Roman"/>
      <w:b/>
      <w:bCs/>
      <w:sz w:val="22"/>
      <w:szCs w:val="22"/>
    </w:rPr>
  </w:style>
  <w:style w:type="character" w:styleId="char18" w:customStyle="1">
    <w:name w:val="Подзаголовок Знак"/>
    <w:rPr>
      <w:rFonts w:ascii="Cambria" w:hAnsi="Cambria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para2">
    <w:name w:val="heading 4"/>
    <w:qFormat/>
    <w:basedOn w:val="para0"/>
    <w:next w:val="para0"/>
    <w:pPr>
      <w:numPr>
        <w:ilvl w:val="3"/>
        <w:numId w:val="1"/>
      </w:numPr>
      <w:ind w:left="0" w:firstLine="0"/>
      <w:spacing w:before="240" w:after="60"/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0" w:firstLine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para4">
    <w:name w:val="heading 6"/>
    <w:qFormat/>
    <w:basedOn w:val="para0"/>
    <w:next w:val="para0"/>
    <w:pPr>
      <w:numPr>
        <w:ilvl w:val="5"/>
        <w:numId w:val="1"/>
      </w:numPr>
      <w:ind w:left="0" w:firstLine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para5" w:customStyle="1">
    <w:name w:val="Заголовок"/>
    <w:qFormat/>
    <w:basedOn w:val="para0"/>
    <w:next w:val="para6"/>
    <w:pPr>
      <w:spacing/>
      <w:jc w:val="center"/>
    </w:pPr>
    <w:rPr>
      <w:b/>
      <w:bCs/>
      <w:sz w:val="40"/>
      <w:szCs w:val="40"/>
    </w:rPr>
  </w:style>
  <w:style w:type="paragraph" w:styleId="para6">
    <w:name w:val="Body Text"/>
    <w:qFormat/>
    <w:basedOn w:val="para0"/>
    <w:pPr>
      <w:spacing w:after="140" w:line="276" w:lineRule="auto"/>
    </w:pPr>
  </w:style>
  <w:style w:type="paragraph" w:styleId="para7">
    <w:name w:val="List"/>
    <w:qFormat/>
    <w:basedOn w:val="para6"/>
    <w:rPr>
      <w:rFonts w:cs="Mangal"/>
    </w:rPr>
  </w:style>
  <w:style w:type="paragraph" w:styleId="para8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9">
    <w:name w:val="Index Heading"/>
    <w:qFormat/>
    <w:basedOn w:val="para0"/>
    <w:pPr>
      <w:suppressLineNumbers/>
    </w:pPr>
    <w:rPr>
      <w:rFonts w:cs="Mangal"/>
    </w:rPr>
  </w:style>
  <w:style w:type="paragraph" w:styleId="para10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 w:cs="Arial"/>
    </w:rPr>
  </w:style>
  <w:style w:type="paragraph" w:styleId="para11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12" w:customStyle="1">
    <w:name w:val="ConsPlusNormal"/>
    <w:qFormat/>
    <w:pPr>
      <w:ind w:firstLine="720"/>
      <w:widowControl w:val="0"/>
    </w:pPr>
    <w:rPr>
      <w:rFonts w:ascii="Arial" w:hAnsi="Arial" w:eastAsia="NSimSun" w:cs="Arial"/>
      <w:sz w:val="24"/>
      <w:szCs w:val="24"/>
      <w:lang w:val="ru-ru" w:eastAsia="zh-cn" w:bidi="ar-sa"/>
    </w:rPr>
  </w:style>
  <w:style w:type="paragraph" w:styleId="para13" w:customStyle="1">
    <w:name w:val="ConsPlusTitle"/>
    <w:qFormat/>
    <w:pPr>
      <w:widowControl w:val="0"/>
    </w:pPr>
    <w:rPr>
      <w:rFonts w:ascii="Liberation Serif" w:hAnsi="Liberation Serif" w:eastAsia="NSimSun" w:cs="Mangal"/>
      <w:b/>
      <w:bCs/>
      <w:sz w:val="24"/>
      <w:szCs w:val="24"/>
      <w:lang w:val="ru-ru" w:eastAsia="zh-cn" w:bidi="ar-sa"/>
    </w:r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nformat"/>
    <w:qFormat/>
    <w:pPr>
      <w:widowControl w:val="0"/>
    </w:pPr>
    <w:rPr>
      <w:rFonts w:ascii="Courier New" w:hAnsi="Courier New" w:eastAsia="NSimSun" w:cs="Courier New"/>
      <w:sz w:val="24"/>
      <w:szCs w:val="24"/>
      <w:lang w:val="ru-ru" w:eastAsia="zh-cn" w:bidi="ar-sa"/>
    </w:rPr>
  </w:style>
  <w:style w:type="paragraph" w:styleId="para17" w:customStyle="1">
    <w:name w:val="1 Знак Знак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18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19" w:customStyle="1">
    <w:name w:val="Содержимое врезки"/>
    <w:qFormat/>
    <w:basedOn w:val="para0"/>
  </w:style>
  <w:style w:type="paragraph" w:styleId="para20" w:customStyle="1">
    <w:name w:val="Содержимое таблицы"/>
    <w:qFormat/>
    <w:basedOn w:val="para0"/>
    <w:pPr>
      <w:suppressLineNumbers/>
    </w:pPr>
  </w:style>
  <w:style w:type="paragraph" w:styleId="para21" w:customStyle="1">
    <w:name w:val="Заголовок таблицы"/>
    <w:qFormat/>
    <w:basedOn w:val="para20"/>
    <w:pPr>
      <w:spacing/>
      <w:jc w:val="center"/>
    </w:pPr>
    <w:rPr>
      <w:b/>
      <w:bCs/>
    </w:rPr>
  </w:style>
  <w:style w:type="paragraph" w:styleId="para22">
    <w:name w:val="Header"/>
    <w:qFormat/>
    <w:basedOn w:val="para14"/>
  </w:style>
  <w:style w:type="paragraph" w:styleId="para23" w:customStyle="1">
    <w:name w:val="Верхний колонтитул слева"/>
    <w:qFormat/>
    <w:basedOn w:val="para22"/>
  </w:style>
  <w:style w:type="paragraph" w:styleId="para24" w:customStyle="1">
    <w:name w:val="Текст в заданном формате"/>
    <w:qFormat/>
    <w:basedOn w:val="para0"/>
    <w:rPr>
      <w:rFonts w:ascii="Liberation Mono;Courier New" w:hAnsi="Liberation Mono;Courier New" w:eastAsia="NSimSun" w:cs="Liberation Mono;Courier New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Цветовое выделение"/>
    <w:rPr>
      <w:b/>
      <w:bCs/>
      <w:color w:val="000080"/>
    </w:rPr>
  </w:style>
  <w:style w:type="character" w:styleId="char11" w:customStyle="1">
    <w:name w:val="Гипертекстовая ссылка"/>
    <w:rPr>
      <w:b/>
      <w:bCs/>
      <w:color w:val="008000"/>
    </w:rPr>
  </w:style>
  <w:style w:type="character" w:styleId="char12">
    <w:name w:val="Page Number"/>
    <w:basedOn w:val="char0"/>
  </w:style>
  <w:style w:type="character" w:styleId="char13" w:customStyle="1">
    <w:name w:val="Интернет-ссылка"/>
    <w:rPr>
      <w:color w:val="0000ff"/>
      <w:u w:color="auto" w:val="single"/>
    </w:rPr>
  </w:style>
  <w:style w:type="character" w:styleId="char14" w:customStyle="1">
    <w:name w:val="Название Знак"/>
    <w:rPr>
      <w:b/>
      <w:bCs/>
      <w:sz w:val="40"/>
      <w:szCs w:val="40"/>
    </w:rPr>
  </w:style>
  <w:style w:type="character" w:styleId="char15" w:customStyle="1">
    <w:name w:val="Заголовок 4 Знак"/>
    <w:rPr>
      <w:rFonts w:ascii="Calibri" w:hAnsi="Calibri" w:eastAsia="Times New Roman" w:cs="Times New Roman"/>
      <w:b/>
      <w:bCs/>
      <w:sz w:val="28"/>
      <w:szCs w:val="28"/>
    </w:rPr>
  </w:style>
  <w:style w:type="character" w:styleId="char16" w:customStyle="1">
    <w:name w:val="Заголовок 5 Знак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char17" w:customStyle="1">
    <w:name w:val="Заголовок 6 Знак"/>
    <w:rPr>
      <w:rFonts w:ascii="Calibri" w:hAnsi="Calibri" w:eastAsia="Times New Roman" w:cs="Times New Roman"/>
      <w:b/>
      <w:bCs/>
      <w:sz w:val="22"/>
      <w:szCs w:val="22"/>
    </w:rPr>
  </w:style>
  <w:style w:type="character" w:styleId="char18" w:customStyle="1">
    <w:name w:val="Подзаголовок Знак"/>
    <w:rPr>
      <w:rFonts w:ascii="Cambria" w:hAnsi="Cambria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dc:description/>
  <cp:lastModifiedBy/>
  <cp:revision>26</cp:revision>
  <cp:lastPrinted>2024-03-21T12:15:00Z</cp:lastPrinted>
  <dcterms:created xsi:type="dcterms:W3CDTF">2016-02-18T09:52:00Z</dcterms:created>
  <dcterms:modified xsi:type="dcterms:W3CDTF">2024-04-01T12:16:38Z</dcterms:modified>
</cp:coreProperties>
</file>