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5Dq6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№ 69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21.07.2023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92637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Администрации Федосеевского сельского поселения от 02.11.2018 № 90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8992637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</w:t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kern w:val="1"/>
          <w:szCs w:val="28"/>
          <w:lang w:eastAsia="zh-cn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szCs w:val="28"/>
        </w:rPr>
        <w:t>Управление муниципальным имуществом муниципального образования «Федосеевское</w:t>
      </w:r>
      <w:r>
        <w:rPr>
          <w:rFonts w:ascii="Times New Roman" w:hAnsi="Times New Roman"/>
          <w:szCs w:val="28"/>
        </w:rPr>
        <w:t xml:space="preserve"> сельское поселение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3"/>
        </w:numPr>
        <w:ind w:left="0" w:firstLine="709"/>
        <w:tabs defTabSz="720"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Внести в приложение  к постановлению Администрации Федосеевского сельского поселения  от 02.11.2018 № 90 </w:t>
      </w:r>
      <w:r>
        <w:rPr>
          <w:rFonts w:ascii="Times New Roman" w:hAnsi="Times New Roman"/>
          <w:color w:val="auto"/>
          <w:szCs w:val="28"/>
        </w:rPr>
        <w:t>«Об утверждении муниципальной программы «Управление муниципальным имуществом муниципального образования «</w:t>
      </w:r>
      <w:r>
        <w:rPr>
          <w:rFonts w:ascii="Times New Roman" w:hAnsi="Times New Roman"/>
          <w:color w:val="auto"/>
          <w:szCs w:val="28"/>
        </w:rPr>
        <w:t>Федосеевское</w:t>
      </w:r>
      <w:r>
        <w:rPr>
          <w:rFonts w:ascii="Times New Roman" w:hAnsi="Times New Roman"/>
          <w:color w:val="auto"/>
          <w:szCs w:val="28"/>
        </w:rPr>
        <w:t xml:space="preserve"> сельское поселение</w:t>
      </w:r>
      <w:r>
        <w:rPr>
          <w:rFonts w:ascii="Times New Roman" w:hAnsi="Times New Roman"/>
          <w:color w:val="auto"/>
          <w:kern w:val="1"/>
          <w:szCs w:val="28"/>
        </w:rPr>
        <w:t>»</w:t>
      </w:r>
      <w:r>
        <w:rPr>
          <w:rFonts w:ascii="Times New Roman" w:hAnsi="Times New Roman"/>
          <w:color w:val="auto"/>
          <w:szCs w:val="28"/>
        </w:rPr>
        <w:t xml:space="preserve"> следующие изменения:</w:t>
      </w:r>
      <w:r>
        <w:rPr>
          <w:rFonts w:ascii="Times New Roman" w:hAnsi="Times New Roman"/>
          <w:color w:val="auto"/>
          <w:szCs w:val="28"/>
        </w:rPr>
      </w:r>
    </w:p>
    <w:p>
      <w:pPr>
        <w:numPr>
          <w:ilvl w:val="1"/>
          <w:numId w:val="3"/>
        </w:numPr>
        <w:ind w:left="0" w:firstLine="709"/>
        <w:tabs defTabSz="720">
          <w:tab w:val="left" w:pos="709" w:leader="none"/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В паспорте муниципальной программы Федосеевского сельского поселения «Управление муниципальным имуществом муниципального образования «Федосеевское сельское поселение» пункт «Ресурсное обеспечение муниципальной программы» изложить в  редакции:</w:t>
      </w:r>
      <w:r>
        <w:rPr>
          <w:rFonts w:ascii="Times New Roman" w:hAnsi="Times New Roman"/>
          <w:color w:val="auto"/>
          <w:szCs w:val="28"/>
        </w:rPr>
      </w:r>
    </w:p>
    <w:p>
      <w:pPr>
        <w:tabs defTabSz="720">
          <w:tab w:val="left" w:pos="709" w:leader="none"/>
          <w:tab w:val="left" w:pos="1134" w:leader="none"/>
        </w:tabs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</w:r>
    </w:p>
    <w:tbl>
      <w:tblPr>
        <w:tblStyle w:val="NormalTable"/>
        <w:name w:val="Таблица2"/>
        <w:tabOrder w:val="0"/>
        <w:jc w:val="center"/>
        <w:tblInd w:w="0" w:type="dxa"/>
        <w:tblW w:w="9440" w:type="dxa"/>
        <w:tblLook w:val="01E0" w:firstRow="1" w:lastRow="1" w:firstColumn="1" w:lastColumn="1" w:noHBand="0" w:noVBand="0"/>
      </w:tblPr>
      <w:tblGrid>
        <w:gridCol w:w="3232"/>
        <w:gridCol w:w="6208"/>
      </w:tblGrid>
      <w:tr>
        <w:trPr>
          <w:tblHeader w:val="0"/>
          <w:cantSplit w:val="0"/>
          <w:trHeight w:val="0" w:hRule="auto"/>
        </w:trPr>
        <w:tc>
          <w:tcPr>
            <w:tcW w:w="3232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«</w:t>
            </w:r>
            <w:r>
              <w:rPr>
                <w:rFonts w:ascii="Times New Roman" w:hAnsi="Times New Roman"/>
                <w:color w:val="auto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208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Общий объем финансирования муниципальной программы  в 2019-2030 годах составляет 336,7 тыс. рублей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Из них: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2019 году  - 84,1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2020 году -  179,5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2021 году – 5,0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2022 году – 27,1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2023 году – 0,0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2024 году – 11,0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2025 году – 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2026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2027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2028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2029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2030 году – 11,0 тыс. рублей;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</w:t>
            </w:r>
            <w:r>
              <w:rPr>
                <w:rFonts w:ascii="Times New Roman" w:hAnsi="Times New Roman" w:eastAsia="Calibri"/>
                <w:color w:val="auto"/>
                <w:kern w:val="1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numPr>
          <w:ilvl w:val="1"/>
          <w:numId w:val="3"/>
        </w:numPr>
        <w:ind w:left="142" w:firstLine="709"/>
        <w:tabs defTabSz="720">
          <w:tab w:val="left" w:pos="1276" w:leader="none"/>
          <w:tab w:val="left" w:pos="1560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В п</w:t>
      </w:r>
      <w:r>
        <w:rPr>
          <w:rFonts w:ascii="Times New Roman" w:hAnsi="Times New Roman"/>
          <w:szCs w:val="28"/>
        </w:rPr>
        <w:t>аспорте подпрограммы  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собственности», п</w:t>
      </w:r>
      <w:r>
        <w:rPr>
          <w:rFonts w:ascii="Times New Roman" w:hAnsi="Times New Roman"/>
          <w:color w:val="auto"/>
          <w:szCs w:val="28"/>
        </w:rPr>
        <w:t>ункт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«Ресурсное обеспечение подпрограммы» изложить в следующей редакции:</w:t>
      </w: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3"/>
        <w:tabOrder w:val="0"/>
        <w:jc w:val="center"/>
        <w:tblInd w:w="0" w:type="dxa"/>
        <w:tblW w:w="9694" w:type="dxa"/>
        <w:tblLook w:val="01E0" w:firstRow="1" w:lastRow="1" w:firstColumn="1" w:lastColumn="1" w:noHBand="0" w:noVBand="0"/>
      </w:tblPr>
      <w:tblGrid>
        <w:gridCol w:w="2737"/>
        <w:gridCol w:w="382"/>
        <w:gridCol w:w="185"/>
        <w:gridCol w:w="6390"/>
      </w:tblGrid>
      <w:tr>
        <w:trPr>
          <w:tblHeader w:val="0"/>
          <w:cantSplit w:val="0"/>
          <w:trHeight w:val="0" w:hRule="auto"/>
        </w:trPr>
        <w:tc>
          <w:tcPr>
            <w:tcW w:w="2737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382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5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04" w:type="dxa"/>
            <w:gridSpan w:val="3"/>
            <w:tcMar>
              <w:left w:w="28" w:type="dxa"/>
              <w:right w:w="28" w:type="dxa"/>
            </w:tcMar>
            <w:tmTcPr id="168992637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«Ресурсное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обеспечение подпрограммы 1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375" w:type="dxa"/>
            <w:tcMar>
              <w:left w:w="28" w:type="dxa"/>
              <w:right w:w="28" w:type="dxa"/>
            </w:tcMar>
            <w:tmTcPr id="1689926372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Общий объем финансирования муниципальной программы  в 2019-2030 годах составляет 97,2  тыс. рублей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Из них: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2019 году  - 4,2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2020 году -  93,0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2021 году – 0,0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2022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2023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2024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2025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2026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2027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2028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2029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2030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порядке.</w:t>
            </w:r>
            <w:r>
              <w:rPr>
                <w:rFonts w:ascii="Times New Roman" w:hAnsi="Times New Roman" w:eastAsia="Calibri"/>
                <w:color w:val="auto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numPr>
          <w:ilvl w:val="1"/>
          <w:numId w:val="3"/>
        </w:numPr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>В п</w:t>
      </w:r>
      <w:r>
        <w:rPr>
          <w:rFonts w:ascii="Times New Roman" w:hAnsi="Times New Roman"/>
          <w:szCs w:val="28"/>
        </w:rPr>
        <w:t>аспорте подпрограммы  «</w:t>
      </w:r>
      <w:r>
        <w:rPr>
          <w:rFonts w:ascii="Times New Roman" w:hAnsi="Times New Roman"/>
          <w:color w:val="auto"/>
          <w:kern w:val="1"/>
          <w:szCs w:val="28"/>
        </w:rPr>
        <w:t>Землеустроительные работы по м</w:t>
      </w:r>
      <w:r>
        <w:rPr>
          <w:rFonts w:ascii="Times New Roman" w:hAnsi="Times New Roman"/>
          <w:szCs w:val="28"/>
        </w:rPr>
        <w:t>ежеванию земельных участков, подлежащих регистрации права муниципальной собственности», п</w:t>
      </w:r>
      <w:r>
        <w:rPr>
          <w:rFonts w:ascii="Times New Roman" w:hAnsi="Times New Roman"/>
          <w:color w:val="auto"/>
          <w:szCs w:val="28"/>
        </w:rPr>
        <w:t>ункт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auto"/>
          <w:szCs w:val="28"/>
        </w:rPr>
        <w:t>«Ресурсное обеспечение подпрограммы» изложить в следующей редакции:</w:t>
      </w: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4"/>
        <w:tabOrder w:val="0"/>
        <w:jc w:val="center"/>
        <w:tblInd w:w="0" w:type="dxa"/>
        <w:tblW w:w="9694" w:type="dxa"/>
        <w:tblLook w:val="01E0" w:firstRow="1" w:lastRow="1" w:firstColumn="1" w:lastColumn="1" w:noHBand="0" w:noVBand="0"/>
      </w:tblPr>
      <w:tblGrid>
        <w:gridCol w:w="2737"/>
        <w:gridCol w:w="382"/>
        <w:gridCol w:w="185"/>
        <w:gridCol w:w="6390"/>
      </w:tblGrid>
      <w:tr>
        <w:trPr>
          <w:tblHeader w:val="0"/>
          <w:cantSplit w:val="0"/>
          <w:trHeight w:val="0" w:hRule="auto"/>
        </w:trPr>
        <w:tc>
          <w:tcPr>
            <w:tcW w:w="2737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382" w:type="dxa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  <w:tc>
          <w:tcPr>
            <w:tcW w:w="65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mTcPr id="1689926372" protected="0"/>
          </w:tcPr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04" w:type="dxa"/>
            <w:gridSpan w:val="3"/>
            <w:tcMar>
              <w:left w:w="28" w:type="dxa"/>
              <w:right w:w="28" w:type="dxa"/>
            </w:tcMar>
            <w:tmTcPr id="168992637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«Ресурсное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обеспечение подпрограммы 1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6375" w:type="dxa"/>
            <w:tcMar>
              <w:left w:w="28" w:type="dxa"/>
              <w:right w:w="28" w:type="dxa"/>
            </w:tcMar>
            <w:tmTcPr id="1689926372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Общий объем финансирования муниципальной программы  в 2019-2030 годах составляет 265,5  тыс. рублей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Из них: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2019 году  - 79,9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2020 году -  86,5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2021 году – 5,0 тыс. рублей;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2022 году – 27,1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2023 году – 0,0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2024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2025 году – 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2026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2027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2028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2029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   - в 2030 году – 11,0 тыс. рублей, 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Объемы финансирования муниципальной программы носят прогнозный характер и подлежат уточнению и корректировке в установленном порядке</w:t>
            </w:r>
            <w:r>
              <w:rPr>
                <w:rFonts w:ascii="Times New Roman" w:hAnsi="Times New Roman" w:eastAsia="Calibri"/>
                <w:color w:val="auto"/>
                <w:szCs w:val="28"/>
              </w:rPr>
              <w:t>».</w:t>
            </w:r>
            <w:r>
              <w:rPr>
                <w:rFonts w:ascii="Times New Roman" w:hAnsi="Times New Roman"/>
                <w:color w:val="auto"/>
                <w:szCs w:val="28"/>
              </w:rPr>
            </w:r>
          </w:p>
        </w:tc>
      </w:tr>
    </w:tbl>
    <w:p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1.4. Приложение № 3 к муниципальной </w:t>
      </w:r>
      <w:r>
        <w:rPr>
          <w:rFonts w:ascii="Times New Roman" w:hAnsi="Times New Roman"/>
          <w:spacing w:val="-1"/>
          <w:szCs w:val="28"/>
        </w:rPr>
        <w:t xml:space="preserve">программе Федосеевского </w:t>
      </w:r>
      <w:r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bCs/>
          <w:color w:val="auto"/>
          <w:kern w:val="1"/>
          <w:szCs w:val="28"/>
        </w:rPr>
        <w:t>Управление муниципальным  имуществом  муниципального образования «</w:t>
      </w:r>
      <w:r>
        <w:rPr>
          <w:rFonts w:ascii="Times New Roman" w:hAnsi="Times New Roman"/>
          <w:bCs/>
          <w:color w:val="auto"/>
          <w:kern w:val="1"/>
          <w:szCs w:val="28"/>
        </w:rPr>
        <w:t>Федосеевское</w:t>
      </w:r>
      <w:r>
        <w:rPr>
          <w:rFonts w:ascii="Times New Roman" w:hAnsi="Times New Roman"/>
          <w:bCs/>
          <w:color w:val="auto"/>
          <w:kern w:val="1"/>
          <w:szCs w:val="28"/>
        </w:rPr>
        <w:t xml:space="preserve"> сельское поселение</w:t>
      </w:r>
      <w:r>
        <w:rPr>
          <w:rFonts w:ascii="Times New Roman" w:hAnsi="Times New Roman"/>
          <w:szCs w:val="28"/>
        </w:rPr>
        <w:t>» изложить в редакции согласно приложению 1  к настоящему постановлению.</w:t>
      </w:r>
      <w:r>
        <w:rPr>
          <w:rFonts w:ascii="Times New Roman" w:hAnsi="Times New Roman"/>
          <w:szCs w:val="28"/>
        </w:rPr>
      </w:r>
    </w:p>
    <w:p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1.5.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</w:t>
      </w:r>
      <w:r>
        <w:rPr>
          <w:rFonts w:ascii="Times New Roman" w:hAnsi="Times New Roman"/>
          <w:bCs/>
          <w:color w:val="auto"/>
          <w:kern w:val="1"/>
          <w:szCs w:val="28"/>
        </w:rPr>
        <w:t>Управление муниципальным имуществом муниципального образования   «Федосеевское сельское поселение</w:t>
      </w:r>
      <w:r>
        <w:rPr>
          <w:rFonts w:ascii="Times New Roman" w:hAnsi="Times New Roman"/>
          <w:szCs w:val="28"/>
        </w:rPr>
        <w:t>» изложить в редакции согласно приложению 2  к настоящему постановлению.</w:t>
      </w:r>
      <w:r>
        <w:rPr>
          <w:rFonts w:ascii="Times New Roman" w:hAnsi="Times New Roman"/>
          <w:szCs w:val="28"/>
        </w:rPr>
      </w:r>
    </w:p>
    <w:p>
      <w:pPr>
        <w:suppressAutoHyphens/>
        <w:hyphenationLines w:val="0"/>
        <w:tabs defTabSz="720">
          <w:tab w:val="left" w:pos="851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по вопросам </w:t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муниципального хозяйства Администрации</w:t>
      </w:r>
      <w:r>
        <w:rPr>
          <w:rFonts w:ascii="Times New Roman" w:hAnsi="Times New Roman"/>
          <w:sz w:val="22"/>
        </w:rPr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Федосеевского сельского поселения                                 А.Е. Лященко </w:t>
      </w:r>
      <w:r>
        <w:rPr>
          <w:rFonts w:ascii="Times New Roman" w:hAnsi="Times New Roman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134" w:right="567" w:bottom="1134" w:footer="0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right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spacing/>
        <w:jc w:val="right"/>
        <w:outlineLvl w:val="0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spacing/>
        <w:jc w:val="right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spacing/>
        <w:jc w:val="right"/>
        <w:outlineLvl w:val="0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21.07.2023 № </w:t>
      </w:r>
      <w:r>
        <w:rPr>
          <w:rFonts w:ascii="Times New Roman" w:hAnsi="Times New Roman"/>
        </w:rPr>
        <w:t>69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</w:t>
      </w:r>
      <w:r>
        <w:rPr>
          <w:rFonts w:ascii="Times New Roman" w:hAnsi="Times New Roman"/>
          <w:bCs/>
          <w:kern w:val="1"/>
          <w:szCs w:val="28"/>
        </w:rPr>
        <w:t>Управление муниципальным имуществом муниципального образования «Федосеевское сельское поселение</w:t>
      </w:r>
      <w:r>
        <w:rPr>
          <w:rFonts w:ascii="Times New Roman" w:hAnsi="Times New Roman"/>
          <w:kern w:val="1"/>
          <w:szCs w:val="28"/>
        </w:rPr>
        <w:t>»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5"/>
        <w:tabOrder w:val="0"/>
        <w:jc w:val="left"/>
        <w:tblInd w:w="-459" w:type="dxa"/>
        <w:tblW w:w="15876" w:type="dxa"/>
        <w:tblLook w:val="0000" w:firstRow="0" w:lastRow="0" w:firstColumn="0" w:lastColumn="0" w:noHBand="0" w:noVBand="0"/>
      </w:tblPr>
      <w:tblGrid>
        <w:gridCol w:w="1787"/>
        <w:gridCol w:w="992"/>
        <w:gridCol w:w="545"/>
        <w:gridCol w:w="426"/>
        <w:gridCol w:w="730"/>
        <w:gridCol w:w="439"/>
        <w:gridCol w:w="828"/>
        <w:gridCol w:w="90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720"/>
      </w:tblGrid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 w:hanging="204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Номер и наименование подпрограммы, основного мероприятия, подпрограммы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Ответст</w:t>
              <w:softHyphen/>
              <w:t>венный испол-нитель, соиспол</w:t>
              <w:softHyphen/>
              <w:t>нители, участники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40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Код бюджетной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классификации расходов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Объем расхо-дов, всего (тыс. рублей)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29" w:type="dxa"/>
            <w:gridSpan w:val="1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В том числе по годам реализации муниципальной программы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(тыс. рублей)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 w:line="228" w:lineRule="auto"/>
              <w:jc w:val="center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2725" w:hRule="atLeast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Муниципальная программа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1"/>
                <w:sz w:val="22"/>
                <w:szCs w:val="22"/>
              </w:rPr>
              <w:t>«Управление муниципальным имуществом муниципального образования «Федосеевское сельское поселение»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widowControl w:val="0"/>
              <w:rPr>
                <w:rFonts w:ascii="Times New Roman" w:hAnsi="Times New Roman"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1"/>
                <w:sz w:val="22"/>
                <w:szCs w:val="22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951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362,7</w:t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84,1</w:t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179,5</w:t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Подпрограмма1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Федосеевского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951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01 13</w:t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081 00 00000</w:t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93,0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 w:line="216" w:lineRule="auto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1.1.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Изготовление технической документации и кадастровых паспортов на бесхозяйное и находящееся в собственности имущество,</w:t>
            </w:r>
          </w:p>
          <w:p>
            <w:pPr>
              <w:spacing w:line="216" w:lineRule="auto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целью проведения государственной регистрации права собственности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951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01 13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081 00 26250</w:t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41,5</w:t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37,3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1.2</w:t>
            </w:r>
          </w:p>
          <w:p>
            <w:pPr>
              <w:spacing w:line="216" w:lineRule="auto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Страхование имущества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Федосеевского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951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01 13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081 00 26250</w:t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55,7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 </w:t>
            </w:r>
          </w:p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1.3 </w:t>
            </w:r>
          </w:p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в аренду муниципального имущества (за исключением земельных участков)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2769" w:hRule="atLeast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«Землеустроительные работы по межеванию земельных участков, подлежащих регистрации права муниципальной собственности»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951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01 13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082 00 00000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27,1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2.1</w:t>
            </w:r>
          </w:p>
          <w:p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Администрация Федосеевского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951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2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01  13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kern w:val="1"/>
                <w:sz w:val="22"/>
                <w:szCs w:val="22"/>
              </w:rPr>
              <w:t>082 00 26270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82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  <w:tc>
          <w:tcPr>
            <w:tcW w:w="90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27,1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ind w:firstLine="709"/>
        <w:spacing w:line="228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/>
        <w:jc w:val="right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spacing/>
        <w:jc w:val="right"/>
        <w:outlineLvl w:val="0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spacing/>
        <w:jc w:val="right"/>
        <w:outlineLvl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spacing/>
        <w:jc w:val="right"/>
        <w:outlineLvl w:val="0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21.07.2023 № </w:t>
      </w:r>
      <w:r>
        <w:rPr>
          <w:rFonts w:ascii="Times New Roman" w:hAnsi="Times New Roman"/>
        </w:rPr>
        <w:t>69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kern w:val="1"/>
          <w:szCs w:val="28"/>
        </w:rPr>
        <w:t>на реализацию муниципальной программы Федосеевского сельского поселения «</w:t>
      </w:r>
      <w:r>
        <w:rPr>
          <w:rFonts w:ascii="Times New Roman" w:hAnsi="Times New Roman"/>
          <w:bCs/>
          <w:color w:val="auto"/>
          <w:kern w:val="1"/>
          <w:szCs w:val="28"/>
        </w:rPr>
        <w:t>Управление муниципальным</w:t>
      </w:r>
      <w:r>
        <w:rPr>
          <w:rFonts w:ascii="Times New Roman" w:hAnsi="Times New Roman"/>
          <w:color w:val="auto"/>
          <w:sz w:val="20"/>
        </w:rPr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bCs/>
          <w:color w:val="auto"/>
          <w:kern w:val="1"/>
          <w:szCs w:val="28"/>
        </w:rPr>
        <w:t xml:space="preserve">                                        имуществом муниципального образования «Федосеевское сельское поселение</w:t>
      </w:r>
      <w:r>
        <w:rPr>
          <w:rFonts w:ascii="Times New Roman" w:hAnsi="Times New Roman"/>
          <w:kern w:val="1"/>
          <w:szCs w:val="28"/>
        </w:rPr>
        <w:t>»</w:t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tbl>
      <w:tblPr>
        <w:tblStyle w:val="NormalTable"/>
        <w:name w:val="Таблица6"/>
        <w:tabOrder w:val="0"/>
        <w:jc w:val="left"/>
        <w:tblInd w:w="-343" w:type="dxa"/>
        <w:tblW w:w="15554" w:type="dxa"/>
        <w:tblLook w:val="0000" w:firstRow="0" w:lastRow="0" w:firstColumn="0" w:lastColumn="0" w:noHBand="0" w:noVBand="0"/>
      </w:tblPr>
      <w:tblGrid>
        <w:gridCol w:w="2385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37"/>
      </w:tblGrid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Наименование муниципальной программы, номер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 наименование подпрограммы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Источник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финансирования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Объем расходов, всего (тыс. рублей)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051" w:type="dxa"/>
            <w:gridSpan w:val="12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 том числе по годам реализации государственной программы (тыс. рублей)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27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2019 год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2023 год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2024 год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2025 год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2026 год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2027 год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2028 год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2029 год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2030 год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283" w:hRule="atLeast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1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1"/>
                <w:sz w:val="22"/>
                <w:szCs w:val="22"/>
              </w:rPr>
              <w:t>«Управление муниципальным имуществом муниципального образования «Федосеевское сельское поселение»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1"/>
                <w:sz w:val="22"/>
                <w:szCs w:val="22"/>
              </w:rPr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всего 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362,7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84,1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179,5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бюджет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362,7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84,1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179,5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27,1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федерального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областного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Подпрограмма1. «Техническая инвентаризация, изготовление технических планов и оформление кадастровых паспортов на объекты находящиеся в муниципальной собственности»</w:t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всего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93,0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бюджет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97,2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4,2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93,0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безвозмездные поступления в бюджет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федерального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областного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 xml:space="preserve">Подпрограмма 2. </w:t>
            </w:r>
            <w:r>
              <w:rPr>
                <w:rFonts w:ascii="Times New Roman" w:hAnsi="Times New Roman"/>
                <w:sz w:val="22"/>
                <w:szCs w:val="22"/>
              </w:rPr>
              <w:t>«Землеустроительные работы по межеванию земельных участков, подлежащих регистрации права муниципальной собственности»</w:t>
            </w:r>
          </w:p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Всего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27,1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бюджет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291,5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79,9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86,5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5,0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27,1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0"/>
                <w:sz w:val="22"/>
                <w:szCs w:val="22"/>
              </w:rPr>
              <w:t>11,0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безвозмездные поступления в  бюджет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 том числе за счет средств: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федерального бюджета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110" w:hRule="atLeast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85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/>
        </w:tc>
        <w:tc>
          <w:tcPr>
            <w:tcW w:w="1843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внебюджетные источники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0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9926372" protected="0"/>
          </w:tcPr>
          <w:p>
            <w:pPr>
              <w: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"/>
                <w:sz w:val="22"/>
                <w:szCs w:val="22"/>
              </w:rPr>
              <w:t>0,0</w:t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</w:pPr>
    <w:r/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/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409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24"/>
    </w:tmLastPosCaret>
    <w:tmLastPosAnchor>
      <w:tmLastPosPgfIdx w:val="0"/>
      <w:tmLastPosIdx w:val="0"/>
    </w:tmLastPosAnchor>
    <w:tmLastPosTblRect w:left="0" w:top="0" w:right="0" w:bottom="0"/>
  </w:tmLastPos>
  <w:tmAppRevision w:date="168992637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</cp:revision>
  <cp:lastPrinted>2023-07-21T07:59:47Z</cp:lastPrinted>
  <dcterms:created xsi:type="dcterms:W3CDTF">2023-06-21T08:31:00Z</dcterms:created>
  <dcterms:modified xsi:type="dcterms:W3CDTF">2023-07-21T07:59:32Z</dcterms:modified>
</cp:coreProperties>
</file>