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7"/>
        <w:spacing/>
        <w:jc w:val="center"/>
        <w:tabs defTabSz="708">
          <w:tab w:val="left" w:pos="709" w:leader="none"/>
        </w:tabs>
        <w:rPr>
          <w:b/>
        </w:rPr>
      </w:pPr>
      <w:r>
        <w:rPr>
          <w:rFonts w:ascii="AdverGothic" w:hAnsi="AdverGothic"/>
        </w:rPr>
      </w:r>
      <w:r>
        <w:rPr>
          <w:noProof/>
        </w:rPr>
        <w:drawing>
          <wp:inline distT="0" distB="0" distL="114300" distR="114300">
            <wp:extent cx="555625" cy="565785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extLst>
                        <a:ext uri="smNativeData">
                          <sm:smNativeData xmlns:sm="smNativeData" val="SMDATA_14_EknKZ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eP///3v///94////e////w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rAwAAewM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rcRect l="-1360" t="-1330" r="-1360" b="-1330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verGothic" w:hAnsi="AdverGothic"/>
        </w:rPr>
      </w:r>
      <w:r>
        <w:rPr>
          <w:b/>
        </w:rPr>
      </w:r>
    </w:p>
    <w:p>
      <w:pPr>
        <w:pStyle w:val="para27"/>
        <w:spacing/>
        <w:jc w:val="center"/>
      </w:pPr>
      <w:r>
        <w:rPr>
          <w:b/>
        </w:rPr>
        <w:t>Российская Федерация</w:t>
      </w:r>
      <w:r/>
    </w:p>
    <w:p>
      <w:pPr>
        <w:pStyle w:val="para14"/>
      </w:pPr>
      <w:r>
        <w:rPr>
          <w:b w:val="0"/>
          <w:sz w:val="32"/>
        </w:rPr>
        <w:t>Ростовская область</w:t>
      </w:r>
      <w:r/>
    </w:p>
    <w:p>
      <w:pPr>
        <w:pStyle w:val="para14"/>
        <w:tabs defTabSz="708">
          <w:tab w:val="left" w:pos="709" w:leader="none"/>
        </w:tabs>
      </w:pPr>
      <w:r>
        <w:rPr>
          <w:b w:val="0"/>
          <w:sz w:val="32"/>
        </w:rPr>
        <w:t>Заветинский район</w:t>
      </w:r>
      <w:r/>
    </w:p>
    <w:p>
      <w:pPr>
        <w:pStyle w:val="para14"/>
      </w:pPr>
      <w:r>
        <w:rPr>
          <w:b w:val="0"/>
          <w:sz w:val="32"/>
        </w:rPr>
        <w:t>муниципальное образование «Федосеевское  сельское поселение»</w:t>
      </w:r>
      <w:r/>
    </w:p>
    <w:p>
      <w:pPr>
        <w:pStyle w:val="para14"/>
      </w:pPr>
      <w:r>
        <w:rPr>
          <w:b w:val="0"/>
          <w:sz w:val="32"/>
        </w:rPr>
        <w:t>Администрация Федосеевского  сельского поселения</w:t>
      </w:r>
      <w:r/>
    </w:p>
    <w:p>
      <w:pPr>
        <w:pStyle w:val="para27"/>
        <w:spacing/>
        <w:jc w:val="center"/>
        <w:rPr>
          <w:b/>
          <w:sz w:val="48"/>
        </w:rPr>
      </w:pPr>
      <w:r>
        <w:rPr>
          <w:b/>
          <w:sz w:val="48"/>
        </w:rPr>
      </w:r>
    </w:p>
    <w:p>
      <w:pPr>
        <w:ind w:left="1080" w:right="960"/>
        <w:spacing/>
        <w:jc w:val="center"/>
      </w:pPr>
      <w:r>
        <w:rPr>
          <w:b/>
          <w:sz w:val="48"/>
        </w:rPr>
        <w:t>Постановление</w:t>
      </w:r>
      <w:r/>
    </w:p>
    <w:p>
      <w:pPr>
        <w:ind w:left="1080" w:right="960"/>
        <w:spacing/>
        <w:jc w:val="center"/>
        <w:rPr>
          <w:b/>
          <w:sz w:val="28"/>
        </w:rPr>
      </w:pPr>
      <w:r>
        <w:rPr>
          <w:b/>
          <w:sz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№ 77</w:t>
      </w:r>
    </w:p>
    <w:p>
      <w:pPr>
        <w:spacing/>
        <w:jc w:val="center"/>
        <w:rPr>
          <w:sz w:val="22"/>
        </w:rPr>
      </w:pPr>
      <w:r>
        <w:rPr>
          <w:sz w:val="22"/>
        </w:rPr>
      </w:r>
    </w:p>
    <w:p>
      <w:pPr>
        <w:spacing/>
        <w:jc w:val="center"/>
        <w:rPr>
          <w:sz w:val="22"/>
        </w:rPr>
      </w:pPr>
      <w:r>
        <w:rPr>
          <w:sz w:val="22"/>
        </w:rPr>
      </w:r>
    </w:p>
    <w:p>
      <w:pPr>
        <w:spacing/>
        <w:jc w:val="both"/>
      </w:pPr>
      <w:r>
        <w:rPr>
          <w:sz w:val="28"/>
        </w:rPr>
        <w:t>02.08.2023                                                                                                с. Федосеевка</w:t>
      </w:r>
      <w:r/>
    </w:p>
    <w:p>
      <w:pPr>
        <w:spacing/>
        <w:jc w:val="both"/>
      </w:pPr>
      <w:r/>
    </w:p>
    <w:tbl>
      <w:tblPr>
        <w:tblStyle w:val="NormalTable"/>
        <w:name w:val="Таблица1"/>
        <w:tabOrder w:val="0"/>
        <w:jc w:val="left"/>
        <w:tblInd w:w="0" w:type="dxa"/>
        <w:tblW w:w="9638" w:type="dxa"/>
        <w:tblLook w:val="0600" w:firstRow="0" w:lastRow="0" w:firstColumn="0" w:lastColumn="0" w:noHBand="1" w:noVBand="1"/>
      </w:tblPr>
      <w:tblGrid>
        <w:gridCol w:w="5274"/>
        <w:gridCol w:w="4364"/>
      </w:tblGrid>
      <w:tr>
        <w:trPr>
          <w:cantSplit w:val="0"/>
          <w:trHeight w:val="0" w:hRule="auto"/>
        </w:trPr>
        <w:tc>
          <w:tcPr>
            <w:tcW w:w="5274" w:type="dxa"/>
            <w:shd w:val="none"/>
            <w:tmTcPr id="1690978578" protected="0"/>
          </w:tcPr>
          <w:p>
            <w:pPr>
              <w:ind w:right="1020"/>
              <w:spacing/>
              <w:jc w:val="both"/>
            </w:pPr>
            <w:r>
              <w:rPr>
                <w:sz w:val="28"/>
              </w:rPr>
              <w:t>О внесении изменений в постановление Администрации Федосеевского сельского поселения от 09.07.2010 № 47</w:t>
            </w:r>
            <w:r/>
          </w:p>
        </w:tc>
        <w:tc>
          <w:tcPr>
            <w:tcW w:w="4364" w:type="dxa"/>
            <w:shd w:val="none"/>
            <w:tmTcPr id="169097857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spacing/>
        <w:jc w:val="both"/>
        <w:rPr>
          <w:sz w:val="28"/>
        </w:rPr>
      </w:pPr>
      <w:r>
        <w:rPr>
          <w:sz w:val="28"/>
        </w:rPr>
      </w:r>
    </w:p>
    <w:p>
      <w:pPr>
        <w:spacing/>
        <w:jc w:val="both"/>
        <w:rPr>
          <w:sz w:val="28"/>
        </w:rPr>
      </w:pPr>
      <w:r>
        <w:rPr>
          <w:sz w:val="28"/>
        </w:rPr>
      </w:r>
    </w:p>
    <w:p>
      <w:pPr>
        <w:pStyle w:val="para8"/>
        <w:ind w:firstLine="720"/>
        <w:spacing/>
        <w:jc w:val="both"/>
      </w:pPr>
      <w:r>
        <w:rPr>
          <w:rFonts w:ascii="Times New Roman" w:hAnsi="Times New Roman"/>
          <w:sz w:val="28"/>
        </w:rPr>
        <w:t>В связи с изменениями в составе антинаркотической комиссии Федосеевского сельского поселения</w:t>
      </w:r>
      <w:r/>
    </w:p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20"/>
        <w:spacing/>
        <w:jc w:val="center"/>
      </w:pPr>
      <w:r>
        <w:rPr>
          <w:sz w:val="28"/>
        </w:rPr>
        <w:t>ПОСТАНОВЛЯЮ:</w:t>
      </w:r>
      <w:r/>
    </w:p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ind w:firstLine="709"/>
        <w:spacing/>
        <w:jc w:val="both"/>
        <w:rPr>
          <w:sz w:val="28"/>
        </w:rPr>
      </w:pPr>
      <w:r/>
      <w:bookmarkStart w:id="0" w:name="sub_1"/>
      <w:bookmarkEnd w:id="0"/>
      <w:r/>
      <w:r>
        <w:rPr>
          <w:sz w:val="28"/>
        </w:rPr>
        <w:t xml:space="preserve">1. </w:t>
      </w:r>
      <w:r/>
      <w:bookmarkStart w:id="1" w:name="sub_3"/>
      <w:bookmarkEnd w:id="1"/>
      <w:r/>
      <w:r>
        <w:rPr>
          <w:sz w:val="28"/>
        </w:rPr>
        <w:t>Внести изменение в приложение № 1 к постановлению Администрации Федосеевского сельского поселения от 09.07.2010  № 47 «О создании антинаркотической комиссии Федосеевского сельского поселения», изложив  его в редакции согласно приложению к настоящему постановлению.</w:t>
      </w:r>
      <w:r>
        <w:rPr>
          <w:sz w:val="28"/>
        </w:rPr>
      </w:r>
    </w:p>
    <w:p>
      <w:pPr>
        <w:ind w:firstLine="709"/>
        <w:spacing/>
        <w:jc w:val="both"/>
      </w:pPr>
      <w:r>
        <w:rPr>
          <w:sz w:val="28"/>
        </w:rPr>
        <w:t xml:space="preserve">2. Постановление вступает в силу со дня его </w:t>
      </w:r>
      <w:r/>
      <w:bookmarkStart w:id="2" w:name="sub_4"/>
      <w:bookmarkEnd w:id="2"/>
      <w:r/>
      <w:r>
        <w:rPr>
          <w:sz w:val="28"/>
        </w:rPr>
        <w:t>официального обнародования.</w:t>
      </w:r>
      <w:r/>
    </w:p>
    <w:p>
      <w:pPr>
        <w:pStyle w:val="para27"/>
        <w:ind w:firstLine="708"/>
      </w:pPr>
      <w:r>
        <w:rPr>
          <w:sz w:val="28"/>
        </w:rPr>
        <w:t xml:space="preserve">3. Контроль за выполнением постановления оставляю за собой. </w:t>
      </w:r>
      <w:r/>
    </w:p>
    <w:p>
      <w:pPr>
        <w:pStyle w:val="para27"/>
        <w:ind w:firstLine="708"/>
        <w:rPr>
          <w:sz w:val="28"/>
        </w:rPr>
      </w:pPr>
      <w:r>
        <w:rPr>
          <w:sz w:val="28"/>
        </w:rPr>
      </w:r>
    </w:p>
    <w:p>
      <w:pPr>
        <w:pStyle w:val="para27"/>
        <w:ind w:firstLine="708"/>
        <w:rPr>
          <w:sz w:val="28"/>
        </w:rPr>
      </w:pPr>
      <w:r>
        <w:rPr>
          <w:sz w:val="28"/>
        </w:rPr>
      </w:r>
    </w:p>
    <w:p>
      <w:pPr>
        <w:pStyle w:val="para27"/>
        <w:ind w:firstLine="708"/>
        <w:rPr>
          <w:sz w:val="28"/>
        </w:rPr>
      </w:pPr>
      <w:r>
        <w:rPr>
          <w:sz w:val="28"/>
        </w:rPr>
      </w:r>
    </w:p>
    <w:p>
      <w:pPr>
        <w:pStyle w:val="para27"/>
        <w:ind w:firstLine="708"/>
        <w:tabs defTabSz="708">
          <w:tab w:val="left" w:pos="709" w:leader="none"/>
        </w:tabs>
      </w:pPr>
      <w:r>
        <w:rPr>
          <w:sz w:val="28"/>
        </w:rPr>
        <w:t>Глава Администрации</w:t>
      </w:r>
      <w:r/>
    </w:p>
    <w:p>
      <w:pPr>
        <w:pStyle w:val="para27"/>
        <w:ind w:firstLine="708"/>
        <w:tabs defTabSz="708">
          <w:tab w:val="left" w:pos="709" w:leader="none"/>
        </w:tabs>
        <w:rPr>
          <w:sz w:val="28"/>
        </w:rPr>
      </w:pPr>
      <w:r>
        <w:rPr>
          <w:sz w:val="28"/>
        </w:rPr>
        <w:t>Федосеевского сельского поселения                                      А.Р. Ткаченко</w:t>
      </w:r>
    </w:p>
    <w:p>
      <w:pPr>
        <w:pStyle w:val="para27"/>
        <w:ind w:firstLine="708"/>
        <w:tabs defTabSz="708">
          <w:tab w:val="left" w:pos="709" w:leader="none"/>
        </w:tabs>
        <w:rPr>
          <w:sz w:val="28"/>
        </w:rPr>
      </w:pPr>
      <w:r>
        <w:rPr>
          <w:sz w:val="28"/>
        </w:rPr>
      </w:r>
    </w:p>
    <w:tbl>
      <w:tblPr>
        <w:tblStyle w:val="NormalTable"/>
        <w:name w:val="Таблица2"/>
        <w:tabOrder w:val="0"/>
        <w:jc w:val="left"/>
        <w:tblInd w:w="0" w:type="dxa"/>
        <w:tblW w:w="9638" w:type="dxa"/>
        <w:tblLook w:val="0600" w:firstRow="0" w:lastRow="0" w:firstColumn="0" w:lastColumn="0" w:noHBand="1" w:noVBand="1"/>
      </w:tblPr>
      <w:tblGrid>
        <w:gridCol w:w="7038"/>
        <w:gridCol w:w="2600"/>
      </w:tblGrid>
      <w:tr>
        <w:trPr>
          <w:cantSplit w:val="0"/>
          <w:trHeight w:val="0" w:hRule="auto"/>
        </w:trPr>
        <w:tc>
          <w:tcPr>
            <w:tcW w:w="7038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9097857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 вносит 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2600" w:type="dxa"/>
            <w:shd w:val="none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9097857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ind w:left="6660"/>
      </w:pPr>
      <w:r>
        <w:rPr>
          <w:sz w:val="28"/>
        </w:rPr>
        <w:t xml:space="preserve">    Приложение </w:t>
      </w:r>
      <w:r/>
    </w:p>
    <w:p>
      <w:pPr>
        <w:ind w:left="5529"/>
        <w:spacing/>
        <w:jc w:val="center"/>
        <w:rPr>
          <w:sz w:val="28"/>
          <w:szCs w:val="28"/>
        </w:rPr>
      </w:pPr>
      <w:r>
        <w:rPr>
          <w:sz w:val="28"/>
        </w:rPr>
        <w:t xml:space="preserve">к </w:t>
      </w:r>
      <w:r>
        <w:rPr>
          <w:rStyle w:val="char15"/>
          <w:color w:val="000000"/>
          <w:sz w:val="28"/>
          <w:u w:color="auto" w:val="none"/>
        </w:rPr>
        <w:t>постановлению</w:t>
      </w:r>
      <w:r>
        <w:rPr>
          <w:sz w:val="28"/>
        </w:rPr>
        <w:t xml:space="preserve"> Администрации Федосеевского сельского </w:t>
      </w:r>
      <w:r>
        <w:rPr>
          <w:sz w:val="28"/>
          <w:szCs w:val="28"/>
        </w:rPr>
        <w:t>поселения</w:t>
      </w:r>
    </w:p>
    <w:p>
      <w:pPr>
        <w:ind w:left="6660"/>
        <w:rPr>
          <w:sz w:val="28"/>
          <w:szCs w:val="28"/>
        </w:rPr>
      </w:pPr>
      <w:r>
        <w:rPr>
          <w:sz w:val="28"/>
          <w:szCs w:val="28"/>
        </w:rPr>
        <w:t>от  02.08.2023 № 77</w:t>
      </w:r>
    </w:p>
    <w:p>
      <w:pPr>
        <w:pStyle w:val="para26"/>
        <w:spacing/>
        <w:jc w:val="center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</w:r>
    </w:p>
    <w:p>
      <w:pPr>
        <w:pStyle w:val="para26"/>
        <w:spacing/>
        <w:jc w:val="center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</w:r>
    </w:p>
    <w:p>
      <w:pPr>
        <w:pStyle w:val="para26"/>
        <w:spacing/>
        <w:jc w:val="center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СОСТАВ</w:t>
      </w:r>
    </w:p>
    <w:p>
      <w:pPr>
        <w:pStyle w:val="para26"/>
        <w:spacing/>
        <w:jc w:val="center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антинаркотической комиссии Федосеевского сельского поселения</w:t>
      </w:r>
    </w:p>
    <w:p>
      <w:pPr>
        <w:spacing/>
        <w:jc w:val="both"/>
        <w:rPr>
          <w:sz w:val="28"/>
        </w:rPr>
      </w:pPr>
      <w:r>
        <w:rPr>
          <w:sz w:val="28"/>
        </w:rPr>
      </w:r>
    </w:p>
    <w:tbl>
      <w:tblPr>
        <w:tblStyle w:val="NormalTable"/>
        <w:name w:val="Таблица3"/>
        <w:tabOrder w:val="0"/>
        <w:jc w:val="left"/>
        <w:tblInd w:w="0" w:type="dxa"/>
        <w:tblW w:w="9638" w:type="dxa"/>
        <w:tblLook w:val="0600" w:firstRow="0" w:lastRow="0" w:firstColumn="0" w:lastColumn="0" w:noHBand="1" w:noVBand="1"/>
      </w:tblPr>
      <w:tblGrid>
        <w:gridCol w:w="2741"/>
        <w:gridCol w:w="416"/>
        <w:gridCol w:w="6481"/>
      </w:tblGrid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578" protected="0"/>
          </w:tcPr>
          <w:p>
            <w:pPr/>
            <w:r>
              <w:rPr>
                <w:sz w:val="28"/>
              </w:rPr>
              <w:t>Ткаченко Алексей Русланович</w:t>
            </w:r>
            <w:r/>
          </w:p>
        </w:tc>
        <w:tc>
          <w:tcPr>
            <w:tcW w:w="416" w:type="dxa"/>
            <w:shd w:val="none"/>
            <w:tmTcPr id="1690978578" protected="0"/>
          </w:tcPr>
          <w:p>
            <w:pPr>
              <w:pStyle w:val="para11"/>
              <w:spacing/>
              <w:jc w:val="center"/>
            </w:pPr>
            <w:r/>
          </w:p>
        </w:tc>
        <w:tc>
          <w:tcPr>
            <w:tcW w:w="6481" w:type="dxa"/>
            <w:shd w:val="none"/>
            <w:tmTcPr id="1690978578" protected="0"/>
          </w:tcPr>
          <w:p>
            <w:pPr>
              <w:pStyle w:val="par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Глава Администрации Федосеевского сельского поселения, председатель комиссии</w:t>
            </w:r>
          </w:p>
          <w:p>
            <w:pPr/>
            <w:r/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578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Осичкина Ольга Владимировна</w:t>
            </w:r>
          </w:p>
        </w:tc>
        <w:tc>
          <w:tcPr>
            <w:tcW w:w="416" w:type="dxa"/>
            <w:shd w:val="none"/>
            <w:tmTcPr id="169097857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481" w:type="dxa"/>
            <w:shd w:val="none"/>
            <w:tmTcPr id="169097857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 Администрации Федосеевского сельского поселения, секретарь комиссии     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578" protected="0"/>
          </w:tcPr>
          <w:p>
            <w:pPr/>
            <w:r/>
          </w:p>
        </w:tc>
        <w:tc>
          <w:tcPr>
            <w:tcW w:w="416" w:type="dxa"/>
            <w:shd w:val="none"/>
            <w:tmTcPr id="1690978578" protected="0"/>
          </w:tcPr>
          <w:p>
            <w:pPr>
              <w:spacing/>
              <w:jc w:val="both"/>
            </w:pPr>
            <w:r/>
          </w:p>
        </w:tc>
        <w:tc>
          <w:tcPr>
            <w:tcW w:w="6481" w:type="dxa"/>
            <w:shd w:val="none"/>
            <w:tmTcPr id="1690978578" protected="0"/>
          </w:tcPr>
          <w:p>
            <w:pPr>
              <w:spacing/>
              <w:jc w:val="both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9638" w:type="dxa"/>
            <w:gridSpan w:val="3"/>
            <w:shd w:val="none"/>
            <w:tmTcPr id="1690978578" protected="0"/>
          </w:tcPr>
          <w:p>
            <w:pPr>
              <w:spacing/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>
            <w:pPr>
              <w:spacing/>
              <w:jc w:val="center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578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Карева Елена Эдуардовна</w:t>
            </w:r>
          </w:p>
        </w:tc>
        <w:tc>
          <w:tcPr>
            <w:tcW w:w="416" w:type="dxa"/>
            <w:shd w:val="none"/>
            <w:tmTcPr id="169097857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481" w:type="dxa"/>
            <w:shd w:val="none"/>
            <w:tmTcPr id="169097857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- старший инспектор по вопросам имущественных и земельных отношений Администрации Федосеевского сельского поселения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578" protected="0"/>
          </w:tcPr>
          <w:p>
            <w:pPr/>
            <w:r/>
          </w:p>
        </w:tc>
        <w:tc>
          <w:tcPr>
            <w:tcW w:w="416" w:type="dxa"/>
            <w:shd w:val="none"/>
            <w:tmTcPr id="1690978578" protected="0"/>
          </w:tcPr>
          <w:p>
            <w:pPr>
              <w:spacing/>
              <w:jc w:val="both"/>
            </w:pPr>
            <w:r/>
          </w:p>
        </w:tc>
        <w:tc>
          <w:tcPr>
            <w:tcW w:w="6481" w:type="dxa"/>
            <w:shd w:val="none"/>
            <w:tmTcPr id="1690978578" protected="0"/>
          </w:tcPr>
          <w:p>
            <w:pPr>
              <w:spacing/>
              <w:jc w:val="both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578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Лященко Константин Евгеньевич</w:t>
            </w:r>
          </w:p>
        </w:tc>
        <w:tc>
          <w:tcPr>
            <w:tcW w:w="416" w:type="dxa"/>
            <w:shd w:val="none"/>
            <w:tmTcPr id="169097857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481" w:type="dxa"/>
            <w:shd w:val="none"/>
            <w:tmTcPr id="169097857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- участковый уполномоченный отделения полиции (с. Заветное) межмуниципального отдела Министерства внутренних дел Российской Федерации «Ремонтненский» капитан полиции (по согласованию)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578" protected="0"/>
          </w:tcPr>
          <w:p>
            <w:pPr/>
            <w:r/>
          </w:p>
        </w:tc>
        <w:tc>
          <w:tcPr>
            <w:tcW w:w="416" w:type="dxa"/>
            <w:shd w:val="none"/>
            <w:tmTcPr id="1690978578" protected="0"/>
          </w:tcPr>
          <w:p>
            <w:pPr>
              <w:spacing/>
              <w:jc w:val="both"/>
            </w:pPr>
            <w:r/>
          </w:p>
        </w:tc>
        <w:tc>
          <w:tcPr>
            <w:tcW w:w="6481" w:type="dxa"/>
            <w:shd w:val="none"/>
            <w:tmTcPr id="1690978578" protected="0"/>
          </w:tcPr>
          <w:p>
            <w:pPr>
              <w:spacing/>
              <w:jc w:val="both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578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Данильченко Андрей Васильевич</w:t>
            </w:r>
          </w:p>
        </w:tc>
        <w:tc>
          <w:tcPr>
            <w:tcW w:w="416" w:type="dxa"/>
            <w:shd w:val="none"/>
            <w:tmTcPr id="169097857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481" w:type="dxa"/>
            <w:shd w:val="none"/>
            <w:tmTcPr id="169097857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-</w:t>
              <w:tab/>
              <w:t>дружинник казачьей дружины Заветинского района (по согласованию)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578" protected="0"/>
          </w:tcPr>
          <w:p>
            <w:pPr/>
            <w:r/>
          </w:p>
        </w:tc>
        <w:tc>
          <w:tcPr>
            <w:tcW w:w="416" w:type="dxa"/>
            <w:shd w:val="none"/>
            <w:tmTcPr id="1690978578" protected="0"/>
          </w:tcPr>
          <w:p>
            <w:pPr>
              <w:spacing/>
              <w:jc w:val="both"/>
            </w:pPr>
            <w:r/>
          </w:p>
        </w:tc>
        <w:tc>
          <w:tcPr>
            <w:tcW w:w="6481" w:type="dxa"/>
            <w:shd w:val="none"/>
            <w:tmTcPr id="1690978578" protected="0"/>
          </w:tcPr>
          <w:p>
            <w:pPr>
              <w:spacing/>
              <w:jc w:val="both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578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Бочаров Александр Вячеславович</w:t>
            </w:r>
          </w:p>
        </w:tc>
        <w:tc>
          <w:tcPr>
            <w:tcW w:w="416" w:type="dxa"/>
            <w:shd w:val="none"/>
            <w:tmTcPr id="169097857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481" w:type="dxa"/>
            <w:shd w:val="none"/>
            <w:tmTcPr id="169097857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- член районного молодежного Парламента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578" protected="0"/>
          </w:tcPr>
          <w:p>
            <w:pPr/>
            <w:r/>
          </w:p>
        </w:tc>
        <w:tc>
          <w:tcPr>
            <w:tcW w:w="416" w:type="dxa"/>
            <w:shd w:val="none"/>
            <w:tmTcPr id="1690978578" protected="0"/>
          </w:tcPr>
          <w:p>
            <w:pPr>
              <w:spacing/>
              <w:jc w:val="both"/>
            </w:pPr>
            <w:r/>
          </w:p>
        </w:tc>
        <w:tc>
          <w:tcPr>
            <w:tcW w:w="6481" w:type="dxa"/>
            <w:shd w:val="none"/>
            <w:tmTcPr id="1690978578" protected="0"/>
          </w:tcPr>
          <w:p>
            <w:pPr>
              <w:spacing/>
              <w:jc w:val="both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578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Хорольцева Галина Алексеевна</w:t>
            </w:r>
          </w:p>
        </w:tc>
        <w:tc>
          <w:tcPr>
            <w:tcW w:w="416" w:type="dxa"/>
            <w:shd w:val="none"/>
            <w:tmTcPr id="169097857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481" w:type="dxa"/>
            <w:shd w:val="none"/>
            <w:tmTcPr id="169097857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- директор муниципального бюджетного общеобразовательного учреждения Федосеевская средняя общеобразовательная школа им.В.М.Верёхина (по согласованию)</w:t>
            </w:r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578" protected="0"/>
          </w:tcPr>
          <w:p>
            <w:pPr/>
            <w:r/>
          </w:p>
        </w:tc>
        <w:tc>
          <w:tcPr>
            <w:tcW w:w="416" w:type="dxa"/>
            <w:shd w:val="none"/>
            <w:tmTcPr id="1690978578" protected="0"/>
          </w:tcPr>
          <w:p>
            <w:pPr>
              <w:spacing/>
              <w:jc w:val="both"/>
            </w:pPr>
            <w:r/>
          </w:p>
        </w:tc>
        <w:tc>
          <w:tcPr>
            <w:tcW w:w="6481" w:type="dxa"/>
            <w:shd w:val="none"/>
            <w:tmTcPr id="1690978578" protected="0"/>
          </w:tcPr>
          <w:p>
            <w:pPr>
              <w:spacing/>
              <w:jc w:val="both"/>
            </w:pPr>
            <w:r/>
          </w:p>
        </w:tc>
      </w:tr>
      <w:tr>
        <w:trPr>
          <w:cantSplit w:val="0"/>
          <w:trHeight w:val="0" w:hRule="auto"/>
        </w:trPr>
        <w:tc>
          <w:tcPr>
            <w:tcW w:w="2741" w:type="dxa"/>
            <w:shd w:val="none"/>
            <w:tmTcPr id="1690978578" protected="0"/>
          </w:tcPr>
          <w:p>
            <w:pPr>
              <w:rPr>
                <w:sz w:val="28"/>
              </w:rPr>
            </w:pPr>
            <w:r>
              <w:rPr>
                <w:sz w:val="28"/>
              </w:rPr>
              <w:t>Дашкевич Дарья Владимировна</w:t>
            </w:r>
          </w:p>
        </w:tc>
        <w:tc>
          <w:tcPr>
            <w:tcW w:w="416" w:type="dxa"/>
            <w:shd w:val="none"/>
            <w:tmTcPr id="169097857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481" w:type="dxa"/>
            <w:shd w:val="none"/>
            <w:tmTcPr id="1690978578" protected="0"/>
          </w:tcPr>
          <w:p>
            <w:pPr>
              <w:spacing/>
              <w:jc w:val="both"/>
              <w:rPr>
                <w:sz w:val="28"/>
              </w:rPr>
            </w:pPr>
            <w:r>
              <w:rPr>
                <w:sz w:val="28"/>
              </w:rPr>
              <w:t>- заведующая фельдшерского акушерского пункта с.Федосеевка государственного бюджетного учреждения Ростовской области «Центральная районная больница» в Заветинском районе (по согласованию)</w:t>
            </w:r>
          </w:p>
        </w:tc>
      </w:tr>
    </w:tbl>
    <w:p>
      <w:pPr>
        <w:ind w:firstLine="720"/>
        <w:spacing/>
        <w:jc w:val="both"/>
        <w:rPr>
          <w:sz w:val="28"/>
        </w:rPr>
      </w:pPr>
      <w:r>
        <w:rPr>
          <w:sz w:val="28"/>
        </w:rPr>
      </w:r>
    </w:p>
    <w:p>
      <w:pPr>
        <w:spacing/>
        <w:jc w:val="both"/>
        <w:rPr>
          <w:sz w:val="28"/>
        </w:rPr>
      </w:pP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</w:r>
    </w:p>
    <w:p>
      <w:pPr>
        <w:ind w:firstLine="720"/>
        <w:spacing/>
        <w:jc w:val="both"/>
        <w:tabs defTabSz="708">
          <w:tab w:val="center" w:pos="5178" w:leader="none"/>
        </w:tabs>
      </w:pPr>
      <w:r>
        <w:rPr>
          <w:sz w:val="28"/>
        </w:rPr>
        <w:t xml:space="preserve">Главный специалист </w:t>
      </w:r>
      <w:r/>
    </w:p>
    <w:p>
      <w:pPr>
        <w:ind w:firstLine="720"/>
        <w:spacing/>
        <w:jc w:val="both"/>
        <w:tabs defTabSz="708">
          <w:tab w:val="center" w:pos="5178" w:leader="none"/>
        </w:tabs>
      </w:pPr>
      <w:r>
        <w:rPr>
          <w:sz w:val="28"/>
        </w:rPr>
        <w:t>по общим вопросам                                                         Л.В. Бардыкова</w:t>
      </w: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first" r:id="rId10"/>
      <w:footerReference w:type="first" r:id="rId11"/>
      <w:type w:val="nextPage"/>
      <w:pgSz w:h="16838" w:w="11906"/>
      <w:pgMar w:left="1701" w:top="1134" w:right="567" w:bottom="1134" w:header="567" w:footer="567"/>
      <w:paperSrc w:first="7" w:other="7" a="0" b="0"/>
      <w:pgNumType w:fmt="decimal" w:start="1"/>
      <w:titlePg/>
      <w:tmGutter w:val="3"/>
      <w:mirrorMargins w:val="0"/>
      <w:tmSection w:h="-2">
        <w:tmHeader w:id="0" w:h="0" edge="567" text="0">
          <w:shd w:val="none"/>
        </w:tmHeader>
        <w:tmFooter w:id="0" w:h="0" edge="56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mbria">
    <w:panose1 w:val="02040503050406030204"/>
    <w:charset w:val="00"/>
    <w:family w:val="auto"/>
    <w:pitch w:val="default"/>
  </w:font>
  <w:font w:name="ＭＳ 明朝">
    <w:panose1 w:val="02020609040205080304"/>
    <w:charset w:val="80"/>
    <w:family w:val="roman"/>
    <w:pitch w:val="default"/>
  </w:font>
  <w:font w:name="Calibri">
    <w:panose1 w:val="020F0502020204030204"/>
    <w:charset w:val="00"/>
    <w:family w:val="auto"/>
    <w:pitch w:val="default"/>
  </w:font>
  <w:font w:name="ＭＳ ゴシック">
    <w:panose1 w:val="020B0609070205080204"/>
    <w:charset w:val="80"/>
    <w:family w:val="modern"/>
    <w:pitch w:val="default"/>
  </w:font>
  <w:font w:name="Consolas">
    <w:panose1 w:val="020B0609020204030204"/>
    <w:charset w:val="00"/>
    <w:family w:val="auto"/>
    <w:pitch w:val="default"/>
  </w:font>
  <w:font w:name="XO Thames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AdverGothic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1"/>
      <w:ind w:right="360"/>
    </w:pP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"/>
      <w:spacing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75260"/>
              <wp:effectExtent l="0" t="0" r="0" b="0"/>
              <wp:wrapSquare wrapText="bothSides"/>
              <wp:docPr id="1025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2_EknKZ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mJQAA6jgAAAACAAAJAAAABAAAAAAAAAAMAAAAEAAAAAAAAAAAAAAAAAAAAAAAAAAeAAAAaAAAAAAAAAAAAAAAAAAAAAAAAAAAAAAAECcAABAnAAAAAAAAAAAAAAAAAAAAAAAAAAAAAAAAAAAAAAAAAAAAABQAAAAAAAAAwMD/AAAAAABkAAAAMgAAAAAAAABkAAAAAAAAAH9/fwAKAAAAIQAAAEAAAAA8AAAAAAAAABDiAABAAAAAAAAAAAIAAAABAAAAAAAAAAEAAAACAAAAAQAAALQAAAAUAQAAAAAAAB4ZAAA4AgAAKAAAAAgAAAACAAAAAgAAAA=="/>
                        </a:ext>
                      </a:extLst>
                    </wps:cNvSpPr>
                    <wps:spPr>
                      <a:xfrm>
                        <a:off x="0" y="0"/>
                        <a:ext cx="1143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r>
                            <w:fldChar w:fldCharType="begin"/>
                            <w:instrText xml:space="preserve"> PAGE </w:instrText>
                            <w:fldChar w:fldCharType="separate"/>
                            <w:t>3</w:t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 1" o:spid="_x0000_s2049" type="#_x0000_t202" style="position:absolute;mso-position-horizontal:center;margin-top:0.05pt;mso-position-horizontal-relative:margin;width:9.00pt;height:13.80pt;z-index:251659265;mso-wrap-distance-left:0.00pt;mso-wrap-distance-top:0.00pt;mso-wrap-distance-right:0.00pt;mso-wrap-distance-bottom:0.00pt;mso-wrap-style:none" stroked="f" filled="f" v:ext="SMDATA_12_EknKZ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mJQAA6jgAAAACAAAJAAAABAAAAAAAAAAMAAAAEAAAAAAAAAAAAAAAAAAAAAAAAAAeAAAAaAAAAAAAAAAAAAAAAAAAAAAAAAAAAAAAECcAABAnAAAAAAAAAAAAAAAAAAAAAAAAAAAAAAAAAAAAAAAAAAAAABQAAAAAAAAAwMD/AAAAAABkAAAAMgAAAAAAAABkAAAAAAAAAH9/fwAKAAAAIQAAAEAAAAA8AAAAAAAAABDiAABAAAAAAAAAAAIAAAABAAAAAAAAAAEAAAACAAAAAQAAALQAAAAUAQAAAAAAAB4ZAAA4AgAAKAAAAAgAAAACAAAAAgAAAA==" o:insetmode="custom">
              <w10:wrap type="square" anchorx="margin" anchory="text"/>
              <v:textbox style="mso-fit-shape-to-text:t" inset="0.0pt,0.0pt,0.0pt,0.0pt">
                <w:txbxContent>
                  <w:p>
                    <w:r>
                      <w:fldChar w:fldCharType="begin"/>
                      <w:instrText xml:space="preserve"> PAGE </w:instrText>
                      <w:fldChar w:fldCharType="separate"/>
                      <w:t>3</w:t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/>
  </w:p>
  <w:p>
    <w:pPr>
      <w:pStyle w:val="para4"/>
      <w:spacing/>
      <w:jc w:val="center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5121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90978578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toc 2"/>
    <w:qFormat/>
    <w:next w:val="para0"/>
    <w:pPr>
      <w:ind w:left="200"/>
    </w:pPr>
    <w:rPr>
      <w:rFonts w:ascii="XO Thames" w:hAnsi="XO Thames"/>
      <w:color w:val="000000"/>
      <w:sz w:val="28"/>
    </w:rPr>
  </w:style>
  <w:style w:type="paragraph" w:styleId="para2" w:customStyle="1">
    <w:name w:val="Основной шрифт абзаца1"/>
    <w:qFormat/>
    <w:rPr>
      <w:color w:val="000000"/>
    </w:rPr>
  </w:style>
  <w:style w:type="paragraph" w:styleId="para3" w:customStyle="1">
    <w:name w:val="Верхний и нижний колонтитулы"/>
    <w:qFormat/>
    <w:basedOn w:val="para0"/>
    <w:pPr>
      <w:tabs defTabSz="708">
        <w:tab w:val="center" w:pos="4819" w:leader="none"/>
        <w:tab w:val="right" w:pos="9638" w:leader="none"/>
      </w:tabs>
    </w:pPr>
  </w:style>
  <w:style w:type="paragraph" w:styleId="para4">
    <w:name w:val="Header"/>
    <w:qFormat/>
    <w:basedOn w:val="para3"/>
  </w:style>
  <w:style w:type="paragraph" w:styleId="para5">
    <w:name w:val="toc 4"/>
    <w:qFormat/>
    <w:next w:val="para0"/>
    <w:pPr>
      <w:ind w:left="600"/>
    </w:pPr>
    <w:rPr>
      <w:rFonts w:ascii="XO Thames" w:hAnsi="XO Thames"/>
      <w:color w:val="000000"/>
      <w:sz w:val="28"/>
    </w:rPr>
  </w:style>
  <w:style w:type="paragraph" w:styleId="para6">
    <w:name w:val="toc 6"/>
    <w:qFormat/>
    <w:next w:val="para0"/>
    <w:pPr>
      <w:ind w:left="1000"/>
    </w:pPr>
    <w:rPr>
      <w:rFonts w:ascii="XO Thames" w:hAnsi="XO Thames"/>
      <w:color w:val="000000"/>
      <w:sz w:val="28"/>
    </w:rPr>
  </w:style>
  <w:style w:type="paragraph" w:styleId="para7">
    <w:name w:val="toc 7"/>
    <w:qFormat/>
    <w:next w:val="para0"/>
    <w:pPr>
      <w:ind w:left="1200"/>
    </w:pPr>
    <w:rPr>
      <w:rFonts w:ascii="XO Thames" w:hAnsi="XO Thames"/>
      <w:color w:val="000000"/>
      <w:sz w:val="28"/>
    </w:rPr>
  </w:style>
  <w:style w:type="paragraph" w:styleId="para8" w:customStyle="1">
    <w:name w:val="Прижатый влево"/>
    <w:qFormat/>
    <w:basedOn w:val="para0"/>
    <w:next w:val="para0"/>
    <w:rPr>
      <w:rFonts w:ascii="Arial" w:hAnsi="Arial"/>
    </w:rPr>
  </w:style>
  <w:style w:type="paragraph" w:styleId="para9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para10">
    <w:name w:val="toc 3"/>
    <w:qFormat/>
    <w:next w:val="para0"/>
    <w:pPr>
      <w:ind w:left="400"/>
    </w:pPr>
    <w:rPr>
      <w:rFonts w:ascii="XO Thames" w:hAnsi="XO Thames"/>
      <w:color w:val="000000"/>
      <w:sz w:val="28"/>
    </w:rPr>
  </w:style>
  <w:style w:type="paragraph" w:styleId="para11" w:customStyle="1">
    <w:name w:val="Нормальный (таблица)"/>
    <w:qFormat/>
    <w:basedOn w:val="para0"/>
    <w:next w:val="para0"/>
    <w:pPr>
      <w:spacing/>
      <w:jc w:val="both"/>
    </w:pPr>
    <w:rPr>
      <w:rFonts w:ascii="Arial" w:hAnsi="Arial"/>
    </w:rPr>
  </w:style>
  <w:style w:type="paragraph" w:styleId="para12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para13">
    <w:name w:val="heading 1"/>
    <w:qFormat/>
    <w:next w:val="para0"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para14" w:customStyle="1">
    <w:name w:val="Заголовок"/>
    <w:qFormat/>
    <w:basedOn w:val="para0"/>
    <w:next w:val="para32"/>
    <w:pPr>
      <w:spacing/>
      <w:jc w:val="center"/>
    </w:pPr>
    <w:rPr>
      <w:b/>
      <w:sz w:val="40"/>
    </w:rPr>
  </w:style>
  <w:style w:type="paragraph" w:styleId="para15" w:customStyle="1">
    <w:name w:val="Гиперссылка"/>
    <w:qFormat/>
    <w:rPr>
      <w:color w:val="000080"/>
      <w:u w:color="auto" w:val="single"/>
    </w:rPr>
  </w:style>
  <w:style w:type="paragraph" w:styleId="para16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</w:rPr>
  </w:style>
  <w:style w:type="paragraph" w:styleId="para17">
    <w:name w:val="toc 1"/>
    <w:qFormat/>
    <w:next w:val="para0"/>
    <w:rPr>
      <w:rFonts w:ascii="XO Thames" w:hAnsi="XO Thames"/>
      <w:b/>
      <w:color w:val="000000"/>
      <w:sz w:val="28"/>
    </w:rPr>
  </w:style>
  <w:style w:type="paragraph" w:styleId="para18">
    <w:name w:val="Balloon Text"/>
    <w:qFormat/>
    <w:basedOn w:val="para0"/>
    <w:rPr>
      <w:rFonts w:ascii="Tahoma" w:hAnsi="Tahoma"/>
      <w:sz w:val="16"/>
    </w:rPr>
  </w:style>
  <w:style w:type="paragraph" w:styleId="para19" w:customStyle="1">
    <w:name w:val="Текст выноски Знак"/>
    <w:qFormat/>
    <w:rPr>
      <w:rFonts w:ascii="Tahoma" w:hAnsi="Tahoma"/>
      <w:color w:val="000000"/>
      <w:sz w:val="16"/>
    </w:rPr>
  </w:style>
  <w:style w:type="paragraph" w:styleId="para20" w:customStyle="1">
    <w:name w:val="Header and Footer"/>
    <w:qFormat/>
    <w:pPr>
      <w:spacing/>
      <w:jc w:val="both"/>
    </w:pPr>
    <w:rPr>
      <w:rFonts w:ascii="XO Thames" w:hAnsi="XO Thames"/>
      <w:color w:val="000000"/>
    </w:rPr>
  </w:style>
  <w:style w:type="paragraph" w:styleId="para21">
    <w:name w:val="caption"/>
    <w:qFormat/>
    <w:basedOn w:val="para0"/>
    <w:pPr>
      <w:spacing w:before="120" w:after="120"/>
    </w:pPr>
    <w:rPr>
      <w:i/>
    </w:rPr>
  </w:style>
  <w:style w:type="paragraph" w:styleId="para22" w:customStyle="1">
    <w:name w:val="Содержимое таблицы"/>
    <w:qFormat/>
    <w:basedOn w:val="para0"/>
    <w:pPr>
      <w:widowControl w:val="0"/>
    </w:pPr>
  </w:style>
  <w:style w:type="paragraph" w:styleId="para23" w:customStyle="1">
    <w:name w:val="Заголовок таблицы"/>
    <w:qFormat/>
    <w:basedOn w:val="para22"/>
    <w:pPr>
      <w:spacing/>
      <w:jc w:val="center"/>
    </w:pPr>
    <w:rPr>
      <w:b/>
    </w:rPr>
  </w:style>
  <w:style w:type="paragraph" w:styleId="para24" w:customStyle="1">
    <w:name w:val="Нижний колонтитул Знак"/>
    <w:qFormat/>
    <w:rPr>
      <w:color w:val="000000"/>
      <w:sz w:val="24"/>
    </w:rPr>
  </w:style>
  <w:style w:type="paragraph" w:styleId="para25">
    <w:name w:val="toc 9"/>
    <w:qFormat/>
    <w:next w:val="para0"/>
    <w:pPr>
      <w:ind w:left="1600"/>
    </w:pPr>
    <w:rPr>
      <w:rFonts w:ascii="XO Thames" w:hAnsi="XO Thames"/>
      <w:color w:val="000000"/>
      <w:sz w:val="28"/>
    </w:rPr>
  </w:style>
  <w:style w:type="paragraph" w:styleId="para26" w:customStyle="1">
    <w:name w:val="ConsPlusTitle"/>
    <w:qFormat/>
    <w:pPr>
      <w:widowControl w:val="0"/>
    </w:pPr>
    <w:rPr>
      <w:rFonts w:ascii="Arial" w:hAnsi="Arial"/>
      <w:b/>
      <w:color w:val="000000"/>
    </w:rPr>
  </w:style>
  <w:style w:type="paragraph" w:styleId="para27">
    <w:name w:val="No Spacing"/>
    <w:qFormat/>
    <w:rPr>
      <w:color w:val="000000"/>
    </w:rPr>
  </w:style>
  <w:style w:type="paragraph" w:styleId="para28">
    <w:name w:val="toc 8"/>
    <w:qFormat/>
    <w:next w:val="para0"/>
    <w:pPr>
      <w:ind w:left="1400"/>
    </w:pPr>
    <w:rPr>
      <w:rFonts w:ascii="XO Thames" w:hAnsi="XO Thames"/>
      <w:color w:val="000000"/>
      <w:sz w:val="28"/>
    </w:rPr>
  </w:style>
  <w:style w:type="paragraph" w:styleId="para29" w:customStyle="1">
    <w:name w:val="Содержимое врезки"/>
    <w:qFormat/>
    <w:basedOn w:val="para0"/>
  </w:style>
  <w:style w:type="paragraph" w:styleId="para30" w:customStyle="1">
    <w:name w:val="Указатель1"/>
    <w:qFormat/>
    <w:basedOn w:val="para0"/>
  </w:style>
  <w:style w:type="paragraph" w:styleId="para31">
    <w:name w:val="toc 5"/>
    <w:qFormat/>
    <w:next w:val="para0"/>
    <w:pPr>
      <w:ind w:left="800"/>
    </w:pPr>
    <w:rPr>
      <w:rFonts w:ascii="XO Thames" w:hAnsi="XO Thames"/>
      <w:color w:val="000000"/>
      <w:sz w:val="28"/>
    </w:rPr>
  </w:style>
  <w:style w:type="paragraph" w:styleId="para32">
    <w:name w:val="Body Text"/>
    <w:qFormat/>
    <w:basedOn w:val="para0"/>
    <w:pPr>
      <w:spacing w:after="140" w:line="276" w:lineRule="auto"/>
    </w:pPr>
  </w:style>
  <w:style w:type="paragraph" w:styleId="para33" w:customStyle="1">
    <w:name w:val="Номер страницы"/>
    <w:qFormat/>
    <w:basedOn w:val="para2"/>
  </w:style>
  <w:style w:type="paragraph" w:styleId="para34" w:customStyle="1">
    <w:name w:val="Название Знак"/>
    <w:qFormat/>
    <w:rPr>
      <w:b/>
      <w:color w:val="000000"/>
      <w:sz w:val="40"/>
    </w:rPr>
  </w:style>
  <w:style w:type="paragraph" w:styleId="para35" w:customStyle="1">
    <w:name w:val="Основной шрифт абзаца"/>
    <w:qFormat/>
    <w:rPr>
      <w:color w:val="000000"/>
    </w:rPr>
  </w:style>
  <w:style w:type="paragraph" w:styleId="para36">
    <w:name w:val="List"/>
    <w:qFormat/>
    <w:basedOn w:val="para32"/>
  </w:style>
  <w:style w:type="paragraph" w:styleId="para37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</w:rPr>
  </w:style>
  <w:style w:type="paragraph" w:styleId="para38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para39">
    <w:name w:val="heading 4"/>
    <w:qFormat/>
    <w:next w:val="para0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para40">
    <w:name w:val="heading 2"/>
    <w:qFormat/>
    <w:next w:val="para0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para41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42" w:customStyle="1">
    <w:name w:val="ConsPlusNormal"/>
    <w:qFormat/>
    <w:pPr>
      <w:ind w:firstLine="720"/>
      <w:widowControl w:val="0"/>
    </w:pPr>
    <w:rPr>
      <w:rFonts w:ascii="Arial" w:hAnsi="Arial"/>
      <w:color w:val="000000"/>
    </w:rPr>
  </w:style>
  <w:style w:type="paragraph" w:styleId="para43" w:customStyle="1">
    <w:name w:val="Верхний колонтитул слева"/>
    <w:qFormat/>
    <w:basedOn w:val="para4"/>
  </w:style>
  <w:style w:type="character" w:styleId="char0" w:default="1">
    <w:name w:val="Default Paragraph Font"/>
  </w:style>
  <w:style w:type="character" w:styleId="char1" w:customStyle="1">
    <w:name w:val="Оглавление 2"/>
    <w:rPr>
      <w:rFonts w:ascii="XO Thames" w:hAnsi="XO Thames"/>
      <w:sz w:val="28"/>
    </w:rPr>
  </w:style>
  <w:style w:type="character" w:styleId="char2" w:customStyle="1">
    <w:name w:val="Основной шрифт абзаца1"/>
  </w:style>
  <w:style w:type="character" w:styleId="char3" w:customStyle="1">
    <w:name w:val="Верхний и нижний колонтитулы"/>
    <w:basedOnNormal/>
  </w:style>
  <w:style w:type="character" w:styleId="char4" w:customStyle="1">
    <w:name w:val="Верхний колонтитул"/>
    <w:basedOn w:val="char3"/>
  </w:style>
  <w:style w:type="character" w:styleId="char5" w:customStyle="1">
    <w:name w:val="Оглавление 4"/>
    <w:rPr>
      <w:rFonts w:ascii="XO Thames" w:hAnsi="XO Thames"/>
      <w:sz w:val="28"/>
    </w:rPr>
  </w:style>
  <w:style w:type="character" w:styleId="char6" w:customStyle="1">
    <w:name w:val="Оглавление 6"/>
    <w:rPr>
      <w:rFonts w:ascii="XO Thames" w:hAnsi="XO Thames"/>
      <w:sz w:val="28"/>
    </w:rPr>
  </w:style>
  <w:style w:type="character" w:styleId="char7" w:customStyle="1">
    <w:name w:val="Оглавление 7"/>
    <w:rPr>
      <w:rFonts w:ascii="XO Thames" w:hAnsi="XO Thames"/>
      <w:sz w:val="28"/>
    </w:rPr>
  </w:style>
  <w:style w:type="character" w:styleId="char8" w:customStyle="1">
    <w:name w:val="Прижатый влево"/>
    <w:basedOnNormal/>
    <w:rPr>
      <w:rFonts w:ascii="Arial" w:hAnsi="Arial"/>
    </w:rPr>
  </w:style>
  <w:style w:type="character" w:styleId="char9" w:customStyle="1">
    <w:name w:val="Заголовок 3"/>
    <w:rPr>
      <w:rFonts w:ascii="XO Thames" w:hAnsi="XO Thames"/>
      <w:b/>
      <w:sz w:val="26"/>
    </w:rPr>
  </w:style>
  <w:style w:type="character" w:styleId="char10" w:customStyle="1">
    <w:name w:val="Оглавление 3"/>
    <w:rPr>
      <w:rFonts w:ascii="XO Thames" w:hAnsi="XO Thames"/>
      <w:sz w:val="28"/>
    </w:rPr>
  </w:style>
  <w:style w:type="character" w:styleId="char11" w:customStyle="1">
    <w:name w:val="Нормальный (таблица)"/>
    <w:basedOnNormal/>
    <w:rPr>
      <w:rFonts w:ascii="Arial" w:hAnsi="Arial"/>
    </w:rPr>
  </w:style>
  <w:style w:type="character" w:styleId="char12" w:customStyle="1">
    <w:name w:val="Заголовок 5"/>
    <w:rPr>
      <w:rFonts w:ascii="XO Thames" w:hAnsi="XO Thames"/>
      <w:b/>
      <w:sz w:val="22"/>
    </w:rPr>
  </w:style>
  <w:style w:type="character" w:styleId="char13" w:customStyle="1">
    <w:name w:val="Заголовок 1"/>
    <w:rPr>
      <w:rFonts w:ascii="XO Thames" w:hAnsi="XO Thames"/>
      <w:b/>
      <w:sz w:val="32"/>
    </w:rPr>
  </w:style>
  <w:style w:type="character" w:styleId="char14" w:customStyle="1">
    <w:name w:val="Заголовок"/>
    <w:basedOnNormal/>
    <w:rPr>
      <w:b/>
      <w:sz w:val="40"/>
    </w:rPr>
  </w:style>
  <w:style w:type="character" w:styleId="char15">
    <w:name w:val="Hyperlink"/>
    <w:rPr>
      <w:color w:val="000080"/>
      <w:u w:color="auto" w:val="single"/>
    </w:rPr>
  </w:style>
  <w:style w:type="character" w:styleId="char16" w:customStyle="1">
    <w:name w:val="Footnote"/>
    <w:rPr>
      <w:rFonts w:ascii="XO Thames" w:hAnsi="XO Thames"/>
      <w:sz w:val="22"/>
    </w:rPr>
  </w:style>
  <w:style w:type="character" w:styleId="char17" w:customStyle="1">
    <w:name w:val="Оглавление 1"/>
    <w:rPr>
      <w:rFonts w:ascii="XO Thames" w:hAnsi="XO Thames"/>
      <w:b/>
      <w:sz w:val="28"/>
    </w:rPr>
  </w:style>
  <w:style w:type="character" w:styleId="char18" w:customStyle="1">
    <w:name w:val="Текст выноски"/>
    <w:basedOnNormal/>
    <w:rPr>
      <w:rFonts w:ascii="Tahoma" w:hAnsi="Tahoma"/>
      <w:sz w:val="16"/>
    </w:rPr>
  </w:style>
  <w:style w:type="character" w:styleId="char19" w:customStyle="1">
    <w:name w:val="Текст выноски Знак"/>
    <w:rPr>
      <w:rFonts w:ascii="Tahoma" w:hAnsi="Tahoma"/>
      <w:sz w:val="16"/>
    </w:rPr>
  </w:style>
  <w:style w:type="character" w:styleId="char20" w:customStyle="1">
    <w:name w:val="Header and Footer"/>
    <w:rPr>
      <w:rFonts w:ascii="XO Thames" w:hAnsi="XO Thames"/>
      <w:sz w:val="20"/>
    </w:rPr>
  </w:style>
  <w:style w:type="character" w:styleId="char21" w:customStyle="1">
    <w:name w:val="Подпись"/>
    <w:basedOnNormal/>
    <w:rPr>
      <w:i/>
    </w:rPr>
  </w:style>
  <w:style w:type="character" w:styleId="char22" w:customStyle="1">
    <w:name w:val="Содержимое таблицы"/>
    <w:basedOnNormal/>
  </w:style>
  <w:style w:type="character" w:styleId="char23" w:customStyle="1">
    <w:name w:val="Заголовок таблицы"/>
    <w:basedOn w:val="char22"/>
    <w:rPr>
      <w:b/>
    </w:rPr>
  </w:style>
  <w:style w:type="character" w:styleId="char24" w:customStyle="1">
    <w:name w:val="Нижний колонтитул Знак"/>
    <w:rPr>
      <w:rFonts w:ascii="Times New Roman" w:hAnsi="Times New Roman"/>
      <w:sz w:val="24"/>
    </w:rPr>
  </w:style>
  <w:style w:type="character" w:styleId="char25" w:customStyle="1">
    <w:name w:val="Оглавление 9"/>
    <w:rPr>
      <w:rFonts w:ascii="XO Thames" w:hAnsi="XO Thames"/>
      <w:sz w:val="28"/>
    </w:rPr>
  </w:style>
  <w:style w:type="character" w:styleId="char26" w:customStyle="1">
    <w:name w:val="ConsPlusTitle"/>
    <w:rPr>
      <w:rFonts w:ascii="Arial" w:hAnsi="Arial"/>
      <w:b/>
    </w:rPr>
  </w:style>
  <w:style w:type="character" w:styleId="char27" w:customStyle="1">
    <w:name w:val="Без интервала"/>
  </w:style>
  <w:style w:type="character" w:styleId="char28" w:customStyle="1">
    <w:name w:val="Оглавление 8"/>
    <w:rPr>
      <w:rFonts w:ascii="XO Thames" w:hAnsi="XO Thames"/>
      <w:sz w:val="28"/>
    </w:rPr>
  </w:style>
  <w:style w:type="character" w:styleId="char29" w:customStyle="1">
    <w:name w:val="Содержимое врезки"/>
    <w:basedOnNormal/>
  </w:style>
  <w:style w:type="character" w:styleId="char30" w:customStyle="1">
    <w:name w:val="Указатель1"/>
    <w:basedOnNormal/>
  </w:style>
  <w:style w:type="character" w:styleId="char31" w:customStyle="1">
    <w:name w:val="Оглавление 5"/>
    <w:rPr>
      <w:rFonts w:ascii="XO Thames" w:hAnsi="XO Thames"/>
      <w:sz w:val="28"/>
    </w:rPr>
  </w:style>
  <w:style w:type="character" w:styleId="char32" w:customStyle="1">
    <w:name w:val="Основной текст"/>
    <w:basedOnNormal/>
  </w:style>
  <w:style w:type="character" w:styleId="char33">
    <w:name w:val="Page Number"/>
    <w:basedOn w:val="char2"/>
  </w:style>
  <w:style w:type="character" w:styleId="char34" w:customStyle="1">
    <w:name w:val="Название Знак"/>
    <w:rPr>
      <w:rFonts w:ascii="Times New Roman" w:hAnsi="Times New Roman"/>
      <w:b/>
      <w:sz w:val="40"/>
    </w:rPr>
  </w:style>
  <w:style w:type="character" w:styleId="char35" w:customStyle="1">
    <w:name w:val="Список"/>
    <w:basedOn w:val="char32"/>
  </w:style>
  <w:style w:type="character" w:styleId="char36" w:customStyle="1">
    <w:name w:val="Подзаголовок"/>
    <w:rPr>
      <w:rFonts w:ascii="XO Thames" w:hAnsi="XO Thames"/>
      <w:i/>
      <w:sz w:val="24"/>
    </w:rPr>
  </w:style>
  <w:style w:type="character" w:styleId="char37" w:customStyle="1">
    <w:name w:val="Название"/>
    <w:rPr>
      <w:rFonts w:ascii="XO Thames" w:hAnsi="XO Thames"/>
      <w:b/>
      <w:caps/>
      <w:sz w:val="40"/>
    </w:rPr>
  </w:style>
  <w:style w:type="character" w:styleId="char38" w:customStyle="1">
    <w:name w:val="Заголовок 4"/>
    <w:rPr>
      <w:rFonts w:ascii="XO Thames" w:hAnsi="XO Thames"/>
      <w:b/>
      <w:sz w:val="24"/>
    </w:rPr>
  </w:style>
  <w:style w:type="character" w:styleId="char39" w:customStyle="1">
    <w:name w:val="Заголовок 2"/>
    <w:rPr>
      <w:rFonts w:ascii="XO Thames" w:hAnsi="XO Thames"/>
      <w:b/>
      <w:sz w:val="28"/>
    </w:rPr>
  </w:style>
  <w:style w:type="character" w:styleId="char40" w:customStyle="1">
    <w:name w:val="Нижний колонтитул"/>
    <w:basedOnNormal/>
  </w:style>
  <w:style w:type="character" w:styleId="char41" w:customStyle="1">
    <w:name w:val="ConsPlusNormal"/>
    <w:rPr>
      <w:rFonts w:ascii="Arial" w:hAnsi="Arial"/>
    </w:rPr>
  </w:style>
  <w:style w:type="character" w:styleId="char42" w:customStyle="1">
    <w:name w:val="Верхний колонтитул слева"/>
    <w:basedOn w:val="char4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color w:val="000000"/>
        <w:sz w:val="24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toc 2"/>
    <w:qFormat/>
    <w:next w:val="para0"/>
    <w:pPr>
      <w:ind w:left="200"/>
    </w:pPr>
    <w:rPr>
      <w:rFonts w:ascii="XO Thames" w:hAnsi="XO Thames"/>
      <w:color w:val="000000"/>
      <w:sz w:val="28"/>
    </w:rPr>
  </w:style>
  <w:style w:type="paragraph" w:styleId="para2" w:customStyle="1">
    <w:name w:val="Основной шрифт абзаца1"/>
    <w:qFormat/>
    <w:rPr>
      <w:color w:val="000000"/>
    </w:rPr>
  </w:style>
  <w:style w:type="paragraph" w:styleId="para3" w:customStyle="1">
    <w:name w:val="Верхний и нижний колонтитулы"/>
    <w:qFormat/>
    <w:basedOn w:val="para0"/>
    <w:pPr>
      <w:tabs defTabSz="708">
        <w:tab w:val="center" w:pos="4819" w:leader="none"/>
        <w:tab w:val="right" w:pos="9638" w:leader="none"/>
      </w:tabs>
    </w:pPr>
  </w:style>
  <w:style w:type="paragraph" w:styleId="para4">
    <w:name w:val="Header"/>
    <w:qFormat/>
    <w:basedOn w:val="para3"/>
  </w:style>
  <w:style w:type="paragraph" w:styleId="para5">
    <w:name w:val="toc 4"/>
    <w:qFormat/>
    <w:next w:val="para0"/>
    <w:pPr>
      <w:ind w:left="600"/>
    </w:pPr>
    <w:rPr>
      <w:rFonts w:ascii="XO Thames" w:hAnsi="XO Thames"/>
      <w:color w:val="000000"/>
      <w:sz w:val="28"/>
    </w:rPr>
  </w:style>
  <w:style w:type="paragraph" w:styleId="para6">
    <w:name w:val="toc 6"/>
    <w:qFormat/>
    <w:next w:val="para0"/>
    <w:pPr>
      <w:ind w:left="1000"/>
    </w:pPr>
    <w:rPr>
      <w:rFonts w:ascii="XO Thames" w:hAnsi="XO Thames"/>
      <w:color w:val="000000"/>
      <w:sz w:val="28"/>
    </w:rPr>
  </w:style>
  <w:style w:type="paragraph" w:styleId="para7">
    <w:name w:val="toc 7"/>
    <w:qFormat/>
    <w:next w:val="para0"/>
    <w:pPr>
      <w:ind w:left="1200"/>
    </w:pPr>
    <w:rPr>
      <w:rFonts w:ascii="XO Thames" w:hAnsi="XO Thames"/>
      <w:color w:val="000000"/>
      <w:sz w:val="28"/>
    </w:rPr>
  </w:style>
  <w:style w:type="paragraph" w:styleId="para8" w:customStyle="1">
    <w:name w:val="Прижатый влево"/>
    <w:qFormat/>
    <w:basedOn w:val="para0"/>
    <w:next w:val="para0"/>
    <w:rPr>
      <w:rFonts w:ascii="Arial" w:hAnsi="Arial"/>
    </w:rPr>
  </w:style>
  <w:style w:type="paragraph" w:styleId="para9">
    <w:name w:val="heading 3"/>
    <w:qFormat/>
    <w:next w:val="para0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para10">
    <w:name w:val="toc 3"/>
    <w:qFormat/>
    <w:next w:val="para0"/>
    <w:pPr>
      <w:ind w:left="400"/>
    </w:pPr>
    <w:rPr>
      <w:rFonts w:ascii="XO Thames" w:hAnsi="XO Thames"/>
      <w:color w:val="000000"/>
      <w:sz w:val="28"/>
    </w:rPr>
  </w:style>
  <w:style w:type="paragraph" w:styleId="para11" w:customStyle="1">
    <w:name w:val="Нормальный (таблица)"/>
    <w:qFormat/>
    <w:basedOn w:val="para0"/>
    <w:next w:val="para0"/>
    <w:pPr>
      <w:spacing/>
      <w:jc w:val="both"/>
    </w:pPr>
    <w:rPr>
      <w:rFonts w:ascii="Arial" w:hAnsi="Arial"/>
    </w:rPr>
  </w:style>
  <w:style w:type="paragraph" w:styleId="para12">
    <w:name w:val="heading 5"/>
    <w:qFormat/>
    <w:next w:val="para0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para13">
    <w:name w:val="heading 1"/>
    <w:qFormat/>
    <w:next w:val="para0"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para14" w:customStyle="1">
    <w:name w:val="Заголовок"/>
    <w:qFormat/>
    <w:basedOn w:val="para0"/>
    <w:next w:val="para32"/>
    <w:pPr>
      <w:spacing/>
      <w:jc w:val="center"/>
    </w:pPr>
    <w:rPr>
      <w:b/>
      <w:sz w:val="40"/>
    </w:rPr>
  </w:style>
  <w:style w:type="paragraph" w:styleId="para15" w:customStyle="1">
    <w:name w:val="Гиперссылка"/>
    <w:qFormat/>
    <w:rPr>
      <w:color w:val="000080"/>
      <w:u w:color="auto" w:val="single"/>
    </w:rPr>
  </w:style>
  <w:style w:type="paragraph" w:styleId="para16" w:customStyle="1">
    <w:name w:val="Footnote"/>
    <w:qFormat/>
    <w:pPr>
      <w:ind w:firstLine="851"/>
      <w:spacing/>
      <w:jc w:val="both"/>
    </w:pPr>
    <w:rPr>
      <w:rFonts w:ascii="XO Thames" w:hAnsi="XO Thames"/>
      <w:color w:val="000000"/>
      <w:sz w:val="22"/>
    </w:rPr>
  </w:style>
  <w:style w:type="paragraph" w:styleId="para17">
    <w:name w:val="toc 1"/>
    <w:qFormat/>
    <w:next w:val="para0"/>
    <w:rPr>
      <w:rFonts w:ascii="XO Thames" w:hAnsi="XO Thames"/>
      <w:b/>
      <w:color w:val="000000"/>
      <w:sz w:val="28"/>
    </w:rPr>
  </w:style>
  <w:style w:type="paragraph" w:styleId="para18">
    <w:name w:val="Balloon Text"/>
    <w:qFormat/>
    <w:basedOn w:val="para0"/>
    <w:rPr>
      <w:rFonts w:ascii="Tahoma" w:hAnsi="Tahoma"/>
      <w:sz w:val="16"/>
    </w:rPr>
  </w:style>
  <w:style w:type="paragraph" w:styleId="para19" w:customStyle="1">
    <w:name w:val="Текст выноски Знак"/>
    <w:qFormat/>
    <w:rPr>
      <w:rFonts w:ascii="Tahoma" w:hAnsi="Tahoma"/>
      <w:color w:val="000000"/>
      <w:sz w:val="16"/>
    </w:rPr>
  </w:style>
  <w:style w:type="paragraph" w:styleId="para20" w:customStyle="1">
    <w:name w:val="Header and Footer"/>
    <w:qFormat/>
    <w:pPr>
      <w:spacing/>
      <w:jc w:val="both"/>
    </w:pPr>
    <w:rPr>
      <w:rFonts w:ascii="XO Thames" w:hAnsi="XO Thames"/>
      <w:color w:val="000000"/>
    </w:rPr>
  </w:style>
  <w:style w:type="paragraph" w:styleId="para21">
    <w:name w:val="caption"/>
    <w:qFormat/>
    <w:basedOn w:val="para0"/>
    <w:pPr>
      <w:spacing w:before="120" w:after="120"/>
    </w:pPr>
    <w:rPr>
      <w:i/>
    </w:rPr>
  </w:style>
  <w:style w:type="paragraph" w:styleId="para22" w:customStyle="1">
    <w:name w:val="Содержимое таблицы"/>
    <w:qFormat/>
    <w:basedOn w:val="para0"/>
    <w:pPr>
      <w:widowControl w:val="0"/>
    </w:pPr>
  </w:style>
  <w:style w:type="paragraph" w:styleId="para23" w:customStyle="1">
    <w:name w:val="Заголовок таблицы"/>
    <w:qFormat/>
    <w:basedOn w:val="para22"/>
    <w:pPr>
      <w:spacing/>
      <w:jc w:val="center"/>
    </w:pPr>
    <w:rPr>
      <w:b/>
    </w:rPr>
  </w:style>
  <w:style w:type="paragraph" w:styleId="para24" w:customStyle="1">
    <w:name w:val="Нижний колонтитул Знак"/>
    <w:qFormat/>
    <w:rPr>
      <w:color w:val="000000"/>
      <w:sz w:val="24"/>
    </w:rPr>
  </w:style>
  <w:style w:type="paragraph" w:styleId="para25">
    <w:name w:val="toc 9"/>
    <w:qFormat/>
    <w:next w:val="para0"/>
    <w:pPr>
      <w:ind w:left="1600"/>
    </w:pPr>
    <w:rPr>
      <w:rFonts w:ascii="XO Thames" w:hAnsi="XO Thames"/>
      <w:color w:val="000000"/>
      <w:sz w:val="28"/>
    </w:rPr>
  </w:style>
  <w:style w:type="paragraph" w:styleId="para26" w:customStyle="1">
    <w:name w:val="ConsPlusTitle"/>
    <w:qFormat/>
    <w:pPr>
      <w:widowControl w:val="0"/>
    </w:pPr>
    <w:rPr>
      <w:rFonts w:ascii="Arial" w:hAnsi="Arial"/>
      <w:b/>
      <w:color w:val="000000"/>
    </w:rPr>
  </w:style>
  <w:style w:type="paragraph" w:styleId="para27">
    <w:name w:val="No Spacing"/>
    <w:qFormat/>
    <w:rPr>
      <w:color w:val="000000"/>
    </w:rPr>
  </w:style>
  <w:style w:type="paragraph" w:styleId="para28">
    <w:name w:val="toc 8"/>
    <w:qFormat/>
    <w:next w:val="para0"/>
    <w:pPr>
      <w:ind w:left="1400"/>
    </w:pPr>
    <w:rPr>
      <w:rFonts w:ascii="XO Thames" w:hAnsi="XO Thames"/>
      <w:color w:val="000000"/>
      <w:sz w:val="28"/>
    </w:rPr>
  </w:style>
  <w:style w:type="paragraph" w:styleId="para29" w:customStyle="1">
    <w:name w:val="Содержимое врезки"/>
    <w:qFormat/>
    <w:basedOn w:val="para0"/>
  </w:style>
  <w:style w:type="paragraph" w:styleId="para30" w:customStyle="1">
    <w:name w:val="Указатель1"/>
    <w:qFormat/>
    <w:basedOn w:val="para0"/>
  </w:style>
  <w:style w:type="paragraph" w:styleId="para31">
    <w:name w:val="toc 5"/>
    <w:qFormat/>
    <w:next w:val="para0"/>
    <w:pPr>
      <w:ind w:left="800"/>
    </w:pPr>
    <w:rPr>
      <w:rFonts w:ascii="XO Thames" w:hAnsi="XO Thames"/>
      <w:color w:val="000000"/>
      <w:sz w:val="28"/>
    </w:rPr>
  </w:style>
  <w:style w:type="paragraph" w:styleId="para32">
    <w:name w:val="Body Text"/>
    <w:qFormat/>
    <w:basedOn w:val="para0"/>
    <w:pPr>
      <w:spacing w:after="140" w:line="276" w:lineRule="auto"/>
    </w:pPr>
  </w:style>
  <w:style w:type="paragraph" w:styleId="para33" w:customStyle="1">
    <w:name w:val="Номер страницы"/>
    <w:qFormat/>
    <w:basedOn w:val="para2"/>
  </w:style>
  <w:style w:type="paragraph" w:styleId="para34" w:customStyle="1">
    <w:name w:val="Название Знак"/>
    <w:qFormat/>
    <w:rPr>
      <w:b/>
      <w:color w:val="000000"/>
      <w:sz w:val="40"/>
    </w:rPr>
  </w:style>
  <w:style w:type="paragraph" w:styleId="para35" w:customStyle="1">
    <w:name w:val="Основной шрифт абзаца"/>
    <w:qFormat/>
    <w:rPr>
      <w:color w:val="000000"/>
    </w:rPr>
  </w:style>
  <w:style w:type="paragraph" w:styleId="para36">
    <w:name w:val="List"/>
    <w:qFormat/>
    <w:basedOn w:val="para32"/>
  </w:style>
  <w:style w:type="paragraph" w:styleId="para37">
    <w:name w:val="Subtitle"/>
    <w:qFormat/>
    <w:next w:val="para0"/>
    <w:pPr>
      <w:spacing/>
      <w:jc w:val="both"/>
    </w:pPr>
    <w:rPr>
      <w:rFonts w:ascii="XO Thames" w:hAnsi="XO Thames"/>
      <w:i/>
      <w:color w:val="000000"/>
      <w:sz w:val="24"/>
    </w:rPr>
  </w:style>
  <w:style w:type="paragraph" w:styleId="para38">
    <w:name w:val="Title"/>
    <w:qFormat/>
    <w:next w:val="para0"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para39">
    <w:name w:val="heading 4"/>
    <w:qFormat/>
    <w:next w:val="para0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para40">
    <w:name w:val="heading 2"/>
    <w:qFormat/>
    <w:next w:val="para0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para41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42" w:customStyle="1">
    <w:name w:val="ConsPlusNormal"/>
    <w:qFormat/>
    <w:pPr>
      <w:ind w:firstLine="720"/>
      <w:widowControl w:val="0"/>
    </w:pPr>
    <w:rPr>
      <w:rFonts w:ascii="Arial" w:hAnsi="Arial"/>
      <w:color w:val="000000"/>
    </w:rPr>
  </w:style>
  <w:style w:type="paragraph" w:styleId="para43" w:customStyle="1">
    <w:name w:val="Верхний колонтитул слева"/>
    <w:qFormat/>
    <w:basedOn w:val="para4"/>
  </w:style>
  <w:style w:type="character" w:styleId="char0" w:default="1">
    <w:name w:val="Default Paragraph Font"/>
  </w:style>
  <w:style w:type="character" w:styleId="char1" w:customStyle="1">
    <w:name w:val="Оглавление 2"/>
    <w:rPr>
      <w:rFonts w:ascii="XO Thames" w:hAnsi="XO Thames"/>
      <w:sz w:val="28"/>
    </w:rPr>
  </w:style>
  <w:style w:type="character" w:styleId="char2" w:customStyle="1">
    <w:name w:val="Основной шрифт абзаца1"/>
  </w:style>
  <w:style w:type="character" w:styleId="char3" w:customStyle="1">
    <w:name w:val="Верхний и нижний колонтитулы"/>
    <w:basedOnNormal/>
  </w:style>
  <w:style w:type="character" w:styleId="char4" w:customStyle="1">
    <w:name w:val="Верхний колонтитул"/>
    <w:basedOn w:val="char3"/>
  </w:style>
  <w:style w:type="character" w:styleId="char5" w:customStyle="1">
    <w:name w:val="Оглавление 4"/>
    <w:rPr>
      <w:rFonts w:ascii="XO Thames" w:hAnsi="XO Thames"/>
      <w:sz w:val="28"/>
    </w:rPr>
  </w:style>
  <w:style w:type="character" w:styleId="char6" w:customStyle="1">
    <w:name w:val="Оглавление 6"/>
    <w:rPr>
      <w:rFonts w:ascii="XO Thames" w:hAnsi="XO Thames"/>
      <w:sz w:val="28"/>
    </w:rPr>
  </w:style>
  <w:style w:type="character" w:styleId="char7" w:customStyle="1">
    <w:name w:val="Оглавление 7"/>
    <w:rPr>
      <w:rFonts w:ascii="XO Thames" w:hAnsi="XO Thames"/>
      <w:sz w:val="28"/>
    </w:rPr>
  </w:style>
  <w:style w:type="character" w:styleId="char8" w:customStyle="1">
    <w:name w:val="Прижатый влево"/>
    <w:basedOnNormal/>
    <w:rPr>
      <w:rFonts w:ascii="Arial" w:hAnsi="Arial"/>
    </w:rPr>
  </w:style>
  <w:style w:type="character" w:styleId="char9" w:customStyle="1">
    <w:name w:val="Заголовок 3"/>
    <w:rPr>
      <w:rFonts w:ascii="XO Thames" w:hAnsi="XO Thames"/>
      <w:b/>
      <w:sz w:val="26"/>
    </w:rPr>
  </w:style>
  <w:style w:type="character" w:styleId="char10" w:customStyle="1">
    <w:name w:val="Оглавление 3"/>
    <w:rPr>
      <w:rFonts w:ascii="XO Thames" w:hAnsi="XO Thames"/>
      <w:sz w:val="28"/>
    </w:rPr>
  </w:style>
  <w:style w:type="character" w:styleId="char11" w:customStyle="1">
    <w:name w:val="Нормальный (таблица)"/>
    <w:basedOnNormal/>
    <w:rPr>
      <w:rFonts w:ascii="Arial" w:hAnsi="Arial"/>
    </w:rPr>
  </w:style>
  <w:style w:type="character" w:styleId="char12" w:customStyle="1">
    <w:name w:val="Заголовок 5"/>
    <w:rPr>
      <w:rFonts w:ascii="XO Thames" w:hAnsi="XO Thames"/>
      <w:b/>
      <w:sz w:val="22"/>
    </w:rPr>
  </w:style>
  <w:style w:type="character" w:styleId="char13" w:customStyle="1">
    <w:name w:val="Заголовок 1"/>
    <w:rPr>
      <w:rFonts w:ascii="XO Thames" w:hAnsi="XO Thames"/>
      <w:b/>
      <w:sz w:val="32"/>
    </w:rPr>
  </w:style>
  <w:style w:type="character" w:styleId="char14" w:customStyle="1">
    <w:name w:val="Заголовок"/>
    <w:basedOnNormal/>
    <w:rPr>
      <w:b/>
      <w:sz w:val="40"/>
    </w:rPr>
  </w:style>
  <w:style w:type="character" w:styleId="char15">
    <w:name w:val="Hyperlink"/>
    <w:rPr>
      <w:color w:val="000080"/>
      <w:u w:color="auto" w:val="single"/>
    </w:rPr>
  </w:style>
  <w:style w:type="character" w:styleId="char16" w:customStyle="1">
    <w:name w:val="Footnote"/>
    <w:rPr>
      <w:rFonts w:ascii="XO Thames" w:hAnsi="XO Thames"/>
      <w:sz w:val="22"/>
    </w:rPr>
  </w:style>
  <w:style w:type="character" w:styleId="char17" w:customStyle="1">
    <w:name w:val="Оглавление 1"/>
    <w:rPr>
      <w:rFonts w:ascii="XO Thames" w:hAnsi="XO Thames"/>
      <w:b/>
      <w:sz w:val="28"/>
    </w:rPr>
  </w:style>
  <w:style w:type="character" w:styleId="char18" w:customStyle="1">
    <w:name w:val="Текст выноски"/>
    <w:basedOnNormal/>
    <w:rPr>
      <w:rFonts w:ascii="Tahoma" w:hAnsi="Tahoma"/>
      <w:sz w:val="16"/>
    </w:rPr>
  </w:style>
  <w:style w:type="character" w:styleId="char19" w:customStyle="1">
    <w:name w:val="Текст выноски Знак"/>
    <w:rPr>
      <w:rFonts w:ascii="Tahoma" w:hAnsi="Tahoma"/>
      <w:sz w:val="16"/>
    </w:rPr>
  </w:style>
  <w:style w:type="character" w:styleId="char20" w:customStyle="1">
    <w:name w:val="Header and Footer"/>
    <w:rPr>
      <w:rFonts w:ascii="XO Thames" w:hAnsi="XO Thames"/>
      <w:sz w:val="20"/>
    </w:rPr>
  </w:style>
  <w:style w:type="character" w:styleId="char21" w:customStyle="1">
    <w:name w:val="Подпись"/>
    <w:basedOnNormal/>
    <w:rPr>
      <w:i/>
    </w:rPr>
  </w:style>
  <w:style w:type="character" w:styleId="char22" w:customStyle="1">
    <w:name w:val="Содержимое таблицы"/>
    <w:basedOnNormal/>
  </w:style>
  <w:style w:type="character" w:styleId="char23" w:customStyle="1">
    <w:name w:val="Заголовок таблицы"/>
    <w:basedOn w:val="char22"/>
    <w:rPr>
      <w:b/>
    </w:rPr>
  </w:style>
  <w:style w:type="character" w:styleId="char24" w:customStyle="1">
    <w:name w:val="Нижний колонтитул Знак"/>
    <w:rPr>
      <w:rFonts w:ascii="Times New Roman" w:hAnsi="Times New Roman"/>
      <w:sz w:val="24"/>
    </w:rPr>
  </w:style>
  <w:style w:type="character" w:styleId="char25" w:customStyle="1">
    <w:name w:val="Оглавление 9"/>
    <w:rPr>
      <w:rFonts w:ascii="XO Thames" w:hAnsi="XO Thames"/>
      <w:sz w:val="28"/>
    </w:rPr>
  </w:style>
  <w:style w:type="character" w:styleId="char26" w:customStyle="1">
    <w:name w:val="ConsPlusTitle"/>
    <w:rPr>
      <w:rFonts w:ascii="Arial" w:hAnsi="Arial"/>
      <w:b/>
    </w:rPr>
  </w:style>
  <w:style w:type="character" w:styleId="char27" w:customStyle="1">
    <w:name w:val="Без интервала"/>
  </w:style>
  <w:style w:type="character" w:styleId="char28" w:customStyle="1">
    <w:name w:val="Оглавление 8"/>
    <w:rPr>
      <w:rFonts w:ascii="XO Thames" w:hAnsi="XO Thames"/>
      <w:sz w:val="28"/>
    </w:rPr>
  </w:style>
  <w:style w:type="character" w:styleId="char29" w:customStyle="1">
    <w:name w:val="Содержимое врезки"/>
    <w:basedOnNormal/>
  </w:style>
  <w:style w:type="character" w:styleId="char30" w:customStyle="1">
    <w:name w:val="Указатель1"/>
    <w:basedOnNormal/>
  </w:style>
  <w:style w:type="character" w:styleId="char31" w:customStyle="1">
    <w:name w:val="Оглавление 5"/>
    <w:rPr>
      <w:rFonts w:ascii="XO Thames" w:hAnsi="XO Thames"/>
      <w:sz w:val="28"/>
    </w:rPr>
  </w:style>
  <w:style w:type="character" w:styleId="char32" w:customStyle="1">
    <w:name w:val="Основной текст"/>
    <w:basedOnNormal/>
  </w:style>
  <w:style w:type="character" w:styleId="char33">
    <w:name w:val="Page Number"/>
    <w:basedOn w:val="char2"/>
  </w:style>
  <w:style w:type="character" w:styleId="char34" w:customStyle="1">
    <w:name w:val="Название Знак"/>
    <w:rPr>
      <w:rFonts w:ascii="Times New Roman" w:hAnsi="Times New Roman"/>
      <w:b/>
      <w:sz w:val="40"/>
    </w:rPr>
  </w:style>
  <w:style w:type="character" w:styleId="char35" w:customStyle="1">
    <w:name w:val="Список"/>
    <w:basedOn w:val="char32"/>
  </w:style>
  <w:style w:type="character" w:styleId="char36" w:customStyle="1">
    <w:name w:val="Подзаголовок"/>
    <w:rPr>
      <w:rFonts w:ascii="XO Thames" w:hAnsi="XO Thames"/>
      <w:i/>
      <w:sz w:val="24"/>
    </w:rPr>
  </w:style>
  <w:style w:type="character" w:styleId="char37" w:customStyle="1">
    <w:name w:val="Название"/>
    <w:rPr>
      <w:rFonts w:ascii="XO Thames" w:hAnsi="XO Thames"/>
      <w:b/>
      <w:caps/>
      <w:sz w:val="40"/>
    </w:rPr>
  </w:style>
  <w:style w:type="character" w:styleId="char38" w:customStyle="1">
    <w:name w:val="Заголовок 4"/>
    <w:rPr>
      <w:rFonts w:ascii="XO Thames" w:hAnsi="XO Thames"/>
      <w:b/>
      <w:sz w:val="24"/>
    </w:rPr>
  </w:style>
  <w:style w:type="character" w:styleId="char39" w:customStyle="1">
    <w:name w:val="Заголовок 2"/>
    <w:rPr>
      <w:rFonts w:ascii="XO Thames" w:hAnsi="XO Thames"/>
      <w:b/>
      <w:sz w:val="28"/>
    </w:rPr>
  </w:style>
  <w:style w:type="character" w:styleId="char40" w:customStyle="1">
    <w:name w:val="Нижний колонтитул"/>
    <w:basedOnNormal/>
  </w:style>
  <w:style w:type="character" w:styleId="char41" w:customStyle="1">
    <w:name w:val="ConsPlusNormal"/>
    <w:rPr>
      <w:rFonts w:ascii="Arial" w:hAnsi="Arial"/>
    </w:rPr>
  </w:style>
  <w:style w:type="character" w:styleId="char42" w:customStyle="1">
    <w:name w:val="Верхний колонтитул слева"/>
    <w:basedOn w:val="char4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2023-08-02T12:16:45Z</cp:lastPrinted>
  <dcterms:created xsi:type="dcterms:W3CDTF">2023-08-02T12:15:10Z</dcterms:created>
  <dcterms:modified xsi:type="dcterms:W3CDTF">2023-08-02T12:16:18Z</dcterms:modified>
</cp:coreProperties>
</file>