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bd1l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1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97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28.11.2023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1174637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 внесении изменений в постановление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Администрации Федосеевского сельского поселения от 02.11.2018 № 93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1174637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kern w:val="1"/>
          <w:szCs w:val="28"/>
          <w:lang w:eastAsia="zh-cn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>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>»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numPr>
          <w:ilvl w:val="0"/>
          <w:numId w:val="4"/>
        </w:numPr>
        <w:ind w:left="0" w:firstLine="851"/>
        <w:suppressAutoHyphens/>
        <w:hyphenationLines w:val="0"/>
        <w:tabs defTabSz="720">
          <w:tab w:val="left" w:pos="851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Внести в приложение  к постановлению Администрации Федосеевского сельского поселения  от 02.11.2018 № 93 «Об утверждении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 следующие изменения: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numPr>
          <w:ilvl w:val="1"/>
          <w:numId w:val="4"/>
        </w:numPr>
        <w:ind w:left="0" w:firstLine="851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Пункт «Ресурсное обеспечение муниципальной программы» паспорта муниципальной программы Федосеевского сельского поселения «Обеспечение качественными жилищно-коммунальными услугами населения Федосеевского сельского поселения» изложить в редакции: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nextPage"/>
          <w:pgSz w:h="16838" w:w="11906"/>
          <w:pgMar w:left="1701" w:top="1134" w:right="567" w:bottom="1134" w:header="0" w:footer="0"/>
          <w:paperSrc w:first="7" w:other="7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639" w:type="dxa"/>
        <w:tblLook w:val="0600" w:firstRow="0" w:lastRow="0" w:firstColumn="0" w:lastColumn="0" w:noHBand="1" w:noVBand="1"/>
      </w:tblPr>
      <w:tblGrid>
        <w:gridCol w:w="2566"/>
        <w:gridCol w:w="269"/>
        <w:gridCol w:w="6804"/>
      </w:tblGrid>
      <w:tr>
        <w:trPr>
          <w:cantSplit w:val="0"/>
          <w:trHeight w:val="0" w:hRule="auto"/>
        </w:trPr>
        <w:tc>
          <w:tcPr>
            <w:tcW w:w="256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1174637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«Ресурсное обеспечение муниципальной программы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</w:tc>
        <w:tc>
          <w:tcPr>
            <w:tcW w:w="26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1174637" protected="0"/>
          </w:tcPr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  <w:p>
            <w:pPr>
              <w:spacing/>
              <w:jc w:val="center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68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1174637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8 577,2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687,2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683,3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686,5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635,7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3 272,1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366,2тыс.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2028 году – 366,2 тыс. рублей;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2029 году – 366,2 тыс. рублей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том числе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за счет средств областного бюджета –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0,0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2028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2029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- 0,0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за счет средств местного бюджета –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8 577,2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687,2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683,3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686,5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635,7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3 272,1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403,3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400,0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2028 году – 366,2 тыс. рублей;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2029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– 366,2 тыс. рублей.».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</w:tc>
      </w:tr>
    </w:tbl>
    <w:p>
      <w:pPr>
        <w:numPr>
          <w:ilvl w:val="1"/>
          <w:numId w:val="4"/>
        </w:numPr>
        <w:ind w:left="0" w:firstLine="709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Подпункт «Ресурсное обеспечение подпрограммы» паспорта подпрограммы </w:t>
      </w:r>
      <w:r>
        <w:rPr>
          <w:rFonts w:ascii="Times New Roman" w:hAnsi="Times New Roman"/>
          <w:kern w:val="1"/>
          <w:szCs w:val="28"/>
          <w:lang w:eastAsia="zh-cn"/>
        </w:rPr>
        <w:t>«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>Благоустройство территории Федосеевского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 xml:space="preserve">» </w:t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>изложить в следующей редакции: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left="1429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645" w:type="dxa"/>
        <w:tblLook w:val="0600" w:firstRow="0" w:lastRow="0" w:firstColumn="0" w:lastColumn="0" w:noHBand="1" w:noVBand="1"/>
      </w:tblPr>
      <w:tblGrid>
        <w:gridCol w:w="2835"/>
        <w:gridCol w:w="6810"/>
      </w:tblGrid>
      <w:tr>
        <w:trPr>
          <w:cantSplit w:val="0"/>
          <w:trHeight w:val="0" w:hRule="auto"/>
        </w:trPr>
        <w:tc>
          <w:tcPr>
            <w:tcW w:w="2835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1174637" protected="0"/>
          </w:tcPr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«Ресурсное обеспечение муниципальной программы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</w:tc>
        <w:tc>
          <w:tcPr>
            <w:tcW w:w="681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1174637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Общий объём финансирования подпрограммы – 8 577,2 тыс. рублей, в том числе по годам реализации подпрограммы: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8 577,2 тыс. рублей, в том числе: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2019 году – 687,2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2020 году – 683,3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2021 году – 686,5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2022 году – 635,7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2023 году – 3 272,1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2024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2025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2026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2027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 xml:space="preserve">в 2028 году – 366,2 тыс. рублей; 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2029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в 2030 году – 366,2 тыс. рублей;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pStyle w:val="para27"/>
              <w:spacing w:before="0" w:after="0"/>
              <w:jc w:val="both"/>
            </w:pPr>
            <w:r>
              <w:rPr>
                <w:sz w:val="28"/>
                <w:szCs w:val="28"/>
              </w:rPr>
              <w:t>Источник финансирования – бюджет администрации Федосеевского сельского поселения.».</w:t>
            </w:r>
            <w:r/>
          </w:p>
        </w:tc>
      </w:tr>
    </w:tbl>
    <w:p>
      <w:pPr>
        <w:ind w:firstLine="567"/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numPr>
          <w:ilvl w:val="1"/>
          <w:numId w:val="4"/>
        </w:numPr>
        <w:ind w:left="0" w:firstLine="709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Приложение № 3 к муниципальной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программе Федосеевского</w:t>
      </w:r>
      <w:r>
        <w:rPr>
          <w:rFonts w:ascii="Times New Roman" w:hAnsi="Times New Roman"/>
          <w:kern w:val="1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 xml:space="preserve">» изложить в редакции согласно приложению № 1  к настоящему постановлению. 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20"/>
        <w:suppressAutoHyphens/>
        <w:hyphenationLines w:val="0"/>
        <w:tabs defTabSz="720">
          <w:tab w:val="left" w:pos="567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1.4.  Приложение № 4 к муниципальной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программе Федосеевского</w:t>
      </w:r>
      <w:r>
        <w:rPr>
          <w:rFonts w:ascii="Times New Roman" w:hAnsi="Times New Roman"/>
          <w:kern w:val="1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/>
          <w:spacing w:val="-1"/>
          <w:kern w:val="1"/>
          <w:szCs w:val="28"/>
          <w:lang w:eastAsia="zh-cn"/>
        </w:rPr>
        <w:t>«Обеспечение качественными жилищно-коммунальными услугами населения Федосеевского сельского поселения</w:t>
      </w:r>
      <w:r>
        <w:rPr>
          <w:rFonts w:ascii="Times New Roman" w:hAnsi="Times New Roman"/>
          <w:kern w:val="1"/>
          <w:szCs w:val="28"/>
          <w:lang w:eastAsia="zh-cn"/>
        </w:rPr>
        <w:t xml:space="preserve">» изложить в редакции согласно приложению № 2  к настоящему постановлению. 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5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 xml:space="preserve"> Глава Администрации</w:t>
      </w:r>
      <w:r>
        <w:rPr>
          <w:rFonts w:ascii="Calibri&quot;" w:hAnsi="Calibri&quot;"/>
          <w:sz w:val="22"/>
        </w:rPr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>Федосеевского сельского поселения                                        А.Р. Ткаченко</w:t>
      </w:r>
      <w:r>
        <w:rPr>
          <w:rFonts w:ascii="Calibri&quot;" w:hAnsi="Calibri&quot;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pacing/>
        <w:jc w:val="left"/>
        <w:suppressAutoHyphens/>
        <w:hyphenationLines w:val="0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  <w:r>
        <w:rPr>
          <w:rFonts w:ascii="Calibri&quot;" w:hAnsi="Calibri&quot;"/>
          <w:sz w:val="22"/>
        </w:rPr>
      </w:r>
    </w:p>
    <w:p>
      <w:pPr>
        <w:rPr>
          <w:rFonts w:ascii="Calibri&quot;" w:hAnsi="Calibri&quot;"/>
          <w:sz w:val="22"/>
        </w:rPr>
      </w:pPr>
      <w:r>
        <w:rPr>
          <w:rFonts w:ascii="Calibri&quot;" w:hAnsi="Calibri&quot;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type w:val="nextPage"/>
          <w:pgSz w:h="16838" w:w="11906"/>
          <w:pgMar w:left="1701" w:top="1134" w:right="567" w:bottom="1134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  <w:tmHeader w:id="2" w:h="0" edge="720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28.11.2023 № </w:t>
      </w:r>
      <w:r>
        <w:rPr>
          <w:rFonts w:ascii="Times New Roman" w:hAnsi="Times New Roman"/>
        </w:rPr>
        <w:t>97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бюджета Федосеевского сельского поселения на реализацию муниципальной программы  Федосеевского сельского поселения «Обеспечение качественными жилищно-коммунальными услугами населения Федосеевского сельского поселения»</w:t>
      </w:r>
    </w:p>
    <w:p>
      <w:pPr>
        <w:spacing/>
        <w:jc w:val="center"/>
      </w:pPr>
      <w:r/>
    </w:p>
    <w:tbl>
      <w:tblPr>
        <w:tblpPr w:horzAnchor="text" w:vertAnchor="text" w:tblpY="1" w:leftFromText="180" w:rightFromText="180" w:topFromText="0" w:bottomFromText="0"/>
        <w:tblOverlap w:val="never"/>
        <w:tblStyle w:val="NormalTable"/>
        <w:name w:val="Таблица4"/>
        <w:tabOrder w:val="0"/>
        <w:jc w:val="left"/>
        <w:tblInd w:w="0" w:type="dxa"/>
        <w:tblW w:w="15012" w:type="dxa"/>
        <w:tblLook w:val="04A0" w:firstRow="1" w:lastRow="0" w:firstColumn="1" w:lastColumn="0" w:noHBand="0" w:noVBand="1"/>
      </w:tblPr>
      <w:tblGrid>
        <w:gridCol w:w="516"/>
        <w:gridCol w:w="1748"/>
        <w:gridCol w:w="898"/>
        <w:gridCol w:w="421"/>
        <w:gridCol w:w="499"/>
        <w:gridCol w:w="724"/>
        <w:gridCol w:w="598"/>
        <w:gridCol w:w="820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1"/>
        <w:gridCol w:w="659"/>
        <w:gridCol w:w="718"/>
      </w:tblGrid>
      <w:tr>
        <w:trPr>
          <w:cantSplit w:val="0"/>
          <w:trHeight w:val="312" w:hRule="atLeast"/>
        </w:trPr>
        <w:tc>
          <w:tcPr>
            <w:tcW w:w="516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  <w:br w:type="textWrapping"/>
              <w:t>п/п</w:t>
            </w:r>
          </w:p>
        </w:tc>
        <w:tc>
          <w:tcPr>
            <w:tcW w:w="1748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98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ind w:right="-76"/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242" w:type="dxa"/>
            <w:gridSpan w:val="4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Код бюджетной классификации расходов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расходов</w:t>
              <w:br w:type="textWrapping"/>
              <w:t xml:space="preserve">всего (тыс. рублей) </w:t>
            </w:r>
          </w:p>
        </w:tc>
        <w:tc>
          <w:tcPr>
            <w:tcW w:w="8788" w:type="dxa"/>
            <w:gridSpan w:val="12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>
        <w:trPr>
          <w:cantSplit w:val="0"/>
          <w:trHeight w:val="312" w:hRule="atLeast"/>
        </w:trPr>
        <w:tc>
          <w:tcPr>
            <w:tcW w:w="516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/>
        </w:tc>
        <w:tc>
          <w:tcPr>
            <w:tcW w:w="1748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/>
        </w:tc>
        <w:tc>
          <w:tcPr>
            <w:tcW w:w="898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/>
        </w:tc>
        <w:tc>
          <w:tcPr>
            <w:tcW w:w="4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ind w:left="-106" w:right="-108"/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ВР</w:t>
            </w:r>
          </w:p>
        </w:tc>
        <w:tc>
          <w:tcPr>
            <w:tcW w:w="724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Рз</w:t>
            </w:r>
          </w:p>
        </w:tc>
        <w:tc>
          <w:tcPr>
            <w:tcW w:w="59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ПР</w:t>
            </w:r>
          </w:p>
        </w:tc>
        <w:tc>
          <w:tcPr>
            <w:tcW w:w="820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/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74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74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</w:p>
        </w:tc>
        <w:tc>
          <w:tcPr>
            <w:tcW w:w="65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2029</w:t>
            </w:r>
          </w:p>
        </w:tc>
        <w:tc>
          <w:tcPr>
            <w:tcW w:w="718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</w:tr>
      <w:tr>
        <w:trPr>
          <w:cantSplit w:val="0"/>
          <w:trHeight w:val="114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90" w:type="dxa"/>
            <w:gridSpan w:val="9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312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3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6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cantSplit w:val="0"/>
          <w:trHeight w:val="1560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Муниципальная программа  «Обеспечение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8 577,2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624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pacing w:val="-8"/>
                <w:kern w:val="1"/>
                <w:sz w:val="22"/>
                <w:szCs w:val="22"/>
              </w:rPr>
              <w:t>«Благоустройство территории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8 577,2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403,3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400,0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Расходы на уличное освещение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3426,7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325,6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227,3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299,5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240,4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280,5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336,2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9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Расходы на озеленение территории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450,1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56,2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62,7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65,8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50,3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158,9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20,0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936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1.3.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содержание мест захоронения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418,8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120,7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19,6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120,0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28,5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88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ind w:left="-142" w:right="-109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1.4.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утилизацию твердых коммунальных отходов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70,0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35,0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1.5.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Прочие мероприятия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1243,4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210,4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237,6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231,6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225,0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403,8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160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разработку проектной документации на капитальный ремонт пешеходных дорожек в селе Федосеевка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76,0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70,0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1.7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капитальному ремонту асфальтированных пешеходных дорожек в селе Федосеевка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180,0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1.8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на реализацию общественно значимых проектов по благоустройству сельских территорий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2204,4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2204,4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1248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1,9</w:t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замене ламп накаливания и других неэффективных элементов систем освещения</w:t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10,0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0,0</w:t>
            </w:r>
          </w:p>
        </w:tc>
      </w:tr>
      <w:tr>
        <w:trPr>
          <w:cantSplit w:val="0"/>
          <w:trHeight w:val="277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1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624" w:hRule="atLeast"/>
        </w:trPr>
        <w:tc>
          <w:tcPr>
            <w:tcW w:w="51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2.1.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Газификация объектов, находящихся в муниципальной собственности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Федосеевского сельского поселения</w:t>
            </w:r>
          </w:p>
        </w:tc>
        <w:tc>
          <w:tcPr>
            <w:tcW w:w="42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49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72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</w:p>
        </w:tc>
        <w:tc>
          <w:tcPr>
            <w:tcW w:w="59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2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65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8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</w:p>
        </w:tc>
        <w:tc>
          <w:tcPr>
            <w:tcW w:w="71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8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/>
        <w:tab/>
      </w:r>
    </w:p>
    <w:p>
      <w:pPr>
        <w:widowControl w:val="0"/>
        <w:rPr>
          <w:szCs w:val="28"/>
        </w:rPr>
      </w:pPr>
      <w:r>
        <w:rPr>
          <w:szCs w:val="28"/>
        </w:rPr>
      </w:r>
    </w:p>
    <w:p>
      <w:pPr>
        <w:widowControl w:val="0"/>
        <w:rPr>
          <w:szCs w:val="28"/>
        </w:rPr>
      </w:pPr>
      <w:r>
        <w:rPr>
          <w:szCs w:val="28"/>
        </w:rPr>
      </w:r>
    </w:p>
    <w:p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28.11.2023 № </w:t>
      </w:r>
      <w:r>
        <w:rPr>
          <w:rFonts w:ascii="Times New Roman" w:hAnsi="Times New Roman"/>
        </w:rPr>
        <w:t>97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на реализацию муниципальной программы Федосеевского сельского поселения «Обеспечение 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качественными жилищно-коммунальными услугами населения Федосеевского сельского поселения»</w:t>
      </w:r>
    </w:p>
    <w:p>
      <w:pPr>
        <w:spacing/>
        <w:jc w:val="center"/>
      </w:pPr>
      <w:r/>
    </w:p>
    <w:tbl>
      <w:tblPr>
        <w:tblStyle w:val="NormalTable"/>
        <w:name w:val="Таблица5"/>
        <w:tabOrder w:val="0"/>
        <w:jc w:val="left"/>
        <w:tblInd w:w="-45" w:type="dxa"/>
        <w:tblW w:w="14900" w:type="dxa"/>
        <w:tblLook w:val="04A0" w:firstRow="1" w:lastRow="0" w:firstColumn="1" w:lastColumn="0" w:noHBand="0" w:noVBand="1"/>
      </w:tblPr>
      <w:tblGrid>
        <w:gridCol w:w="503"/>
        <w:gridCol w:w="1550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2"/>
        <w:gridCol w:w="839"/>
        <w:gridCol w:w="787"/>
        <w:gridCol w:w="810"/>
        <w:gridCol w:w="714"/>
      </w:tblGrid>
      <w:tr>
        <w:trPr>
          <w:cantSplit w:val="0"/>
          <w:trHeight w:val="528" w:hRule="atLeast"/>
        </w:trPr>
        <w:tc>
          <w:tcPr>
            <w:tcW w:w="503" w:type="dxa"/>
            <w:vMerge w:val="restar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  <w:br w:type="textWrapping"/>
              <w:t>п/п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Объем расходов</w:t>
              <w:br w:type="textWrapping"/>
              <w:t>всего (тыс. рублей)</w:t>
            </w:r>
          </w:p>
        </w:tc>
        <w:tc>
          <w:tcPr>
            <w:tcW w:w="10111" w:type="dxa"/>
            <w:gridSpan w:val="12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312" w:hRule="atLeast"/>
        </w:trPr>
        <w:tc>
          <w:tcPr>
            <w:tcW w:w="503" w:type="dxa"/>
            <w:vMerge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004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2030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312" w:hRule="atLeast"/>
        </w:trPr>
        <w:tc>
          <w:tcPr>
            <w:tcW w:w="503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</w:t>
            </w:r>
          </w:p>
        </w:tc>
        <w:tc>
          <w:tcPr>
            <w:tcW w:w="155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15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Федосеевского сельского поселения»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8 577,2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4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8 577,2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44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безвозмездные поступления в 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10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</w:r>
          </w:p>
        </w:tc>
      </w:tr>
      <w:tr>
        <w:trPr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- областного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федерального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19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бюджета района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225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1.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Подпрограмма «Благоустройство территории Федосеевского сельского поселения»</w:t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8 577,2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87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1"/>
                <w:sz w:val="22"/>
                <w:szCs w:val="22"/>
                <w:lang w:eastAsia="zh-cn"/>
              </w:rPr>
              <w:t>8 577,2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683,3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635,7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3272,1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366,2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354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безвозмездные поступления в бюджет сельского поселения,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5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10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бюджета района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9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99" w:hRule="atLeast"/>
        </w:trPr>
        <w:tc>
          <w:tcPr>
            <w:tcW w:w="503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50" w:type="dxa"/>
            <w:vMerge w:val="restart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«Создание условий для обеспечения  качественными жилищно-коммунальными услугами населения Федосеевского сельского поселения»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cantSplit w:val="0"/>
          <w:trHeight w:val="116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46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безвозмездные поступления в бюджет сельского поселения,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0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10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75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93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бюджета района</w:t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cantSplit w:val="0"/>
          <w:trHeight w:val="111" w:hRule="atLeast"/>
        </w:trPr>
        <w:tc>
          <w:tcPr>
            <w:tcW w:w="503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550" w:type="dxa"/>
            <w:vMerge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/>
        </w:tc>
        <w:tc>
          <w:tcPr>
            <w:tcW w:w="173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174637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widowControl w:val="0"/>
        <w:rPr>
          <w:szCs w:val="28"/>
        </w:rPr>
      </w:pPr>
      <w:r>
        <w:rPr>
          <w:szCs w:val="28"/>
        </w:rPr>
        <w:t xml:space="preserve">   </w:t>
        <w:tab/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2"/>
      <w:footerReference w:type="default" r:id="rId13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  <w:font w:name="Times New Roman&quot;">
    <w:panose1 w:val="02020603050405020304"/>
    <w:charset w:val="00"/>
    <w:family w:val="roman"/>
    <w:pitch w:val="default"/>
  </w:font>
  <w:font w:name="Calibri&quot;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>
      <w:fldChar w:fldCharType="begin"/>
      <w:instrText xml:space="preserve"> PAGE </w:instrText>
      <w:fldChar w:fldCharType="separate"/>
      <w:t>8</w:t>
      <w:fldChar w:fldCharType="end"/>
    </w:r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3</w:t>
    </w:r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3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4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6145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69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117463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2023-11-28T12:30:48Z</cp:lastPrinted>
  <dcterms:created xsi:type="dcterms:W3CDTF">2023-06-21T08:31:00Z</dcterms:created>
  <dcterms:modified xsi:type="dcterms:W3CDTF">2023-11-28T12:30:37Z</dcterms:modified>
</cp:coreProperties>
</file>