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2908300</wp:posOffset>
            </wp:positionH>
            <wp:positionV relativeFrom="paragraph">
              <wp:posOffset>6350</wp:posOffset>
            </wp:positionV>
            <wp:extent cx="553720" cy="56642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>Собрание депутатов Федосеевского сельского поселения</w:t>
      </w:r>
    </w:p>
    <w:p>
      <w:pPr>
        <w:pStyle w:val="5"/>
        <w:spacing w:lineRule="auto" w:line="240" w:before="0" w:after="0"/>
        <w:jc w:val="center"/>
        <w:rPr>
          <w:i w:val="false"/>
          <w:i w:val="false"/>
          <w:sz w:val="48"/>
          <w:szCs w:val="48"/>
        </w:rPr>
      </w:pPr>
      <w:r>
        <w:rPr>
          <w:i w:val="false"/>
          <w:sz w:val="32"/>
          <w:szCs w:val="32"/>
        </w:rPr>
      </w:r>
    </w:p>
    <w:p>
      <w:pPr>
        <w:pStyle w:val="5"/>
        <w:spacing w:lineRule="auto" w:line="240" w:before="0" w:after="0"/>
        <w:jc w:val="center"/>
        <w:rPr>
          <w:i w:val="false"/>
          <w:i w:val="false"/>
          <w:sz w:val="48"/>
          <w:szCs w:val="48"/>
        </w:rPr>
      </w:pPr>
      <w:r>
        <w:rPr>
          <w:i w:val="false"/>
          <w:sz w:val="48"/>
          <w:szCs w:val="48"/>
        </w:rPr>
        <w:t>Р е ш е н и 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2"/>
        <w:gridCol w:w="3791"/>
      </w:tblGrid>
      <w:tr>
        <w:trPr/>
        <w:tc>
          <w:tcPr>
            <w:tcW w:w="606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«Федосеевское сельское поселение»,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79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Принято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         27 </w:t>
      </w:r>
      <w:r>
        <w:rPr>
          <w:rFonts w:eastAsia="Times New Roman"/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>2020 года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В </w:t>
      </w:r>
      <w:r>
        <w:rPr/>
        <w:t xml:space="preserve">соответствии с Областными законами </w:t>
      </w:r>
      <w:hyperlink r:id="rId3">
        <w:r>
          <w:rPr>
            <w:color w:val="auto"/>
            <w:u w:val="none"/>
          </w:rPr>
          <w:t>от 25.02.2015 № 312-ЗС</w:t>
        </w:r>
      </w:hyperlink>
      <w:r>
        <w:rPr/>
        <w:t xml:space="preserve">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</w:t>
      </w:r>
      <w:hyperlink r:id="rId4">
        <w:r>
          <w:rPr>
            <w:color w:val="auto"/>
            <w:u w:val="none"/>
          </w:rPr>
          <w:t>от 22.07.2003 № 19-ЗС</w:t>
        </w:r>
      </w:hyperlink>
      <w:r>
        <w:rPr/>
        <w:t xml:space="preserve"> «О регулировании земельных отношений в Ростовской области», руководствуясь постановлением Правительства Ростовской области </w:t>
      </w:r>
      <w:hyperlink r:id="rId5">
        <w:r>
          <w:rPr>
            <w:color w:val="auto"/>
            <w:u w:val="none"/>
          </w:rPr>
          <w:t>от 08.05.2015 № 332</w:t>
        </w:r>
      </w:hyperlink>
      <w:r>
        <w:rPr/>
        <w:t xml:space="preserve"> «Об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проектов», Уставом муниципального образования «Федосеевское сельское поселение», Собрание депутатов Федосеевского сельского поселения</w:t>
      </w:r>
    </w:p>
    <w:p>
      <w:pPr>
        <w:pStyle w:val="Normal"/>
        <w:tabs>
          <w:tab w:val="clear" w:pos="708"/>
          <w:tab w:val="left" w:pos="3100" w:leader="none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tabs>
          <w:tab w:val="clear" w:pos="708"/>
          <w:tab w:val="left" w:pos="3100" w:leader="none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определения размера арендной платы за земельные участки, находящиеся в муниципальной собственности муниципального образования «Федосеевское сельское поселение», предоставляемые для размещения объектов социально-культурного и коммунально-бытового назначения, реализации масштабных инвестиционных проектов, согласно </w:t>
      </w:r>
      <w:r>
        <w:fldChar w:fldCharType="begin"/>
      </w:r>
      <w:r>
        <w:rPr>
          <w:sz w:val="28"/>
          <w:u w:val="none"/>
          <w:szCs w:val="28"/>
        </w:rPr>
        <w:instrText> HYPERLINK "https://www.donland.ru/documents/2495/" \l "pril"</w:instrText>
      </w:r>
      <w:r>
        <w:rPr>
          <w:sz w:val="28"/>
          <w:u w:val="none"/>
          <w:szCs w:val="28"/>
        </w:rPr>
        <w:fldChar w:fldCharType="separate"/>
      </w:r>
      <w:r>
        <w:rPr>
          <w:color w:val="auto"/>
          <w:sz w:val="28"/>
          <w:szCs w:val="28"/>
          <w:u w:val="none"/>
        </w:rPr>
        <w:t>приложению</w:t>
      </w:r>
      <w:r>
        <w:rPr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>
        <w:rPr>
          <w:rFonts w:eastAsia="Times New Roman"/>
          <w:sz w:val="28"/>
          <w:szCs w:val="28"/>
        </w:rPr>
        <w:t>Т.В. Торбенко</w:t>
      </w:r>
      <w:r>
        <w:rPr>
          <w:sz w:val="28"/>
          <w:szCs w:val="28"/>
        </w:rPr>
        <w:t>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 Настоящее решение вступает в силу со дня его принятия.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28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Председатель Собрания депутатов-</w:t>
      </w:r>
    </w:p>
    <w:p>
      <w:pPr>
        <w:pStyle w:val="Normal"/>
        <w:tabs>
          <w:tab w:val="clear" w:pos="708"/>
          <w:tab w:val="left" w:pos="328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глава Федосеевского сельского поселения                                 А.А. Корякина</w:t>
      </w:r>
    </w:p>
    <w:p>
      <w:pPr>
        <w:pStyle w:val="Normal"/>
        <w:tabs>
          <w:tab w:val="clear" w:pos="708"/>
          <w:tab w:val="left" w:pos="1340" w:leader="none"/>
          <w:tab w:val="left" w:pos="9072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40" w:leader="none"/>
          <w:tab w:val="left" w:pos="9072" w:leader="none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село</w:t>
      </w:r>
      <w:r>
        <w:rPr>
          <w:sz w:val="28"/>
          <w:szCs w:val="28"/>
        </w:rPr>
        <w:t xml:space="preserve"> Федосеевка</w:t>
      </w:r>
    </w:p>
    <w:p>
      <w:pPr>
        <w:pStyle w:val="Normal"/>
        <w:tabs>
          <w:tab w:val="clear" w:pos="708"/>
          <w:tab w:val="left" w:pos="1340" w:leader="none"/>
          <w:tab w:val="left" w:pos="9072" w:leader="none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27 февраля</w:t>
      </w:r>
      <w:r>
        <w:rPr>
          <w:sz w:val="28"/>
          <w:szCs w:val="28"/>
        </w:rPr>
        <w:t xml:space="preserve"> 2020 года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tabs>
          <w:tab w:val="clear" w:pos="708"/>
          <w:tab w:val="left" w:pos="1340" w:leader="none"/>
          <w:tab w:val="left" w:pos="9072" w:leader="none"/>
          <w:tab w:val="left" w:pos="9639" w:leader="none"/>
        </w:tabs>
        <w:suppressAutoHyphens w:val="true"/>
        <w:bidi w:val="0"/>
        <w:spacing w:before="0" w:after="0"/>
        <w:ind w:left="0" w:right="0" w:firstLine="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109</w:t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Федосеевского сельского поселения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«Федосеевское сельское поселение», предоставляемые для размещения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социально-культурного и коммунально-бытового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назначения, реализации масштабных инвестиционных проектов»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размера арендной платы за земельные участки, находящиеся в муниципальной собственности муниципального образования «</w:t>
      </w:r>
      <w:bookmarkStart w:id="0" w:name="_Hlk28597315"/>
      <w:r>
        <w:rPr>
          <w:sz w:val="28"/>
          <w:szCs w:val="28"/>
        </w:rPr>
        <w:t>Федосеевское сельское поселение</w:t>
      </w:r>
      <w:bookmarkEnd w:id="0"/>
      <w:r>
        <w:rPr>
          <w:sz w:val="28"/>
          <w:szCs w:val="28"/>
        </w:rPr>
        <w:t>», предоставляемые для размещения объектов социально-культурного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коммунально-бытового назначения, реализации масштабных инвестиционных проектов</w:t>
      </w:r>
    </w:p>
    <w:p>
      <w:pPr>
        <w:pStyle w:val="Normal"/>
        <w:widowControl w:val="false"/>
        <w:tabs>
          <w:tab w:val="clear" w:pos="708"/>
          <w:tab w:val="left" w:pos="1560" w:leader="none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Настоящий Порядок регулирует отношения, связанные с определением размера арендной платы за земельные участки, находящиеся в муниципальной собственности муниципального образования «Федосеевское сельское поселение», предоставляемые для размещения объектов социально-культурного назначения, объектов коммунально-бытового назначения (далее – объект), реализации масштабных инвестиционных проектов (далее – проект), соответствующих критериям, установленным Областным законом </w:t>
      </w:r>
      <w:hyperlink r:id="rId6">
        <w:r>
          <w:rPr>
            <w:color w:val="auto"/>
            <w:sz w:val="28"/>
            <w:szCs w:val="28"/>
            <w:u w:val="none"/>
          </w:rPr>
          <w:t>от 25.02.2015 № 312-ЗС</w:t>
        </w:r>
      </w:hyperlink>
      <w:r>
        <w:rPr>
          <w:sz w:val="28"/>
          <w:szCs w:val="28"/>
        </w:rPr>
        <w:t xml:space="preserve">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 (далее – земельный участок).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арендной платы за земельный участок, за исключением случаев, установленных пунктом 4 статьи 39.7 Земельного кодекса Российской Федерации, </w:t>
      </w:r>
      <w:r>
        <w:rPr>
          <w:color w:val="000000" w:themeColor="text1"/>
          <w:sz w:val="28"/>
          <w:szCs w:val="28"/>
        </w:rPr>
        <w:t>пунктами 6.1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>– 6.4 настоящего</w:t>
      </w:r>
      <w:r>
        <w:rPr>
          <w:sz w:val="28"/>
          <w:szCs w:val="28"/>
        </w:rPr>
        <w:t xml:space="preserve"> Порядка, определяется по результатам рыночной оценки в соответствии с Федеральным законом от 29.07.1998 № 135-ФЗ «Об оценочной деятельности в Российской Федерации», с учетом положений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Размер арендной платы за земельный участок, за исключением случаев, установленных пунктом 4 статьи 39.7 Земельного кодекса Российской Федерации, пунктами 6.1 – 6.4 настоящего Порядка, определяется по результатам рыночной оценки в соответствии с Федеральным законом от 29.</w:t>
      </w:r>
      <w:r>
        <w:rPr>
          <w:color w:val="000000" w:themeColor="text1"/>
          <w:sz w:val="28"/>
          <w:szCs w:val="28"/>
        </w:rPr>
        <w:t>07.1998 №</w:t>
      </w:r>
      <w:r>
        <w:rPr>
          <w:sz w:val="28"/>
          <w:szCs w:val="28"/>
        </w:rPr>
        <w:t xml:space="preserve"> 135-ФЗ «Об оценочной деятельности в Российской Федерации», с учетом положений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Размер арендной платы за земельный участок, находящийся в муниципальной собственности муниципального образования «Федосеевское сельское поселение», в случаях, установленных пунктом 4 статьи 39.7 Земельного кодекса Российской Федерации, определяется в размере: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1,5 процента кадастровой стоимости земельного участка, предоставленного для размещения объектов электроэнергетики (за исключением генерирующих мощностей), но не более 9,27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1,5 процента кадастровой стоимости земельного участка, предоставленного 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0,7 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 процента кадастровой стоимости земельного участка, предоставленного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1,6 процента кадастровой стоимости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2,0 процента кадастровой стоимости земельного участка, предоставленного недропользователю для проведения работ, связанных с пользованием недрами;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0,65 рубля за кв. метр –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2,1 рубля за кв. метр – в отношении земельных участков, которые предоставлены для размещения аэродромов, пассажиропоток которых составляет 5 млн. и более человек в год;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4,2 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5 млн. и более человек в год;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0,1 рубля за кв. метр – в отношении земельных участков, которые предоставлены для размещения аэродромов, пассажиропоток которых составляет 1 млн. и более человек в год;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2,1 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1 млн. и более человек в год;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0,05 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 и аэродромов, пассажиропоток которых составляет менее 1 млн. человек в год;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0,01 процента кадастровой стоимости земельного участка, предоставленного для размещения линий метрополитена.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определении размера годовой арендной платы в соответствии со ставками арендной платы в случаях, указанных в пункте 4 настоящего Порядка,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 (далее – договор аренды).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Размер арендной платы за земельный участок, находящийся в муниципальной собственности муниципального образования «Федосеевское сельское поселение», в случаях, установленных пунктом 4 статьи 39.7 Земельного кодекса Российской Федерации, определяется по ставкам, установленным решением Собрания депутатов Федосеевского сельского поселения, и не может превышать размер арендной платы, рассчитанный в отношении земельных участков, находящихся в федеральной собственности, предоставленных для: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трубопроводов и иных объектов, используемых в сфере тепло-, водоснабжения, водоотведения и очистки сточных вод, – не более 0,7 процента кадастровой стоимости таких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электростанции, – не более 1,0 процента кадастровой стоимости таких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линий связи, в том числе линейно-кабельных сооружений, – не более 1,4 процента кадастровой стоимости таких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объектов электроэнергетики (за исключением генерирующих мощностей) – не более 1,5 процента кадастровой стоимости таких земельных участков, но не более 9,27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судоходства, – не более 1,5 процента кадастровой стоимости таких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тепловых станций, обслуживающих их сооружений и объектов – не более 1,6 процента кадастровой стоимости таких земельных участков, но не более 5,40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работ, связанных с пользованием недрами, – не более 2,0 процента кадастровой стоимости таких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газопроводов и иных трубопроводов аналогичного назначения, их конструктивных элементов – не более 0,65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аэродромов, пассажиропоток которых составляет 5 млн. и более человек в год, – не более 2,1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5 млн. и более человек в год, – не более 4,2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аэродромов, пассажиропоток которых составляет 1 млн. и более человек в год, – 0,1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1 млн. и более человек в год, – не более 2,1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 и аэродромов, пассажиропоток которых составляет менее 1 млн. человек в год, – не более 0,05 рубля за кв. метр;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вертодромов и посадочных площадок – не более 0,7 процента кадастровой стоимости таких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 – не более 1,2 процента кадастровой стоимости таких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линий метрополитена – не более 0,01 процента кадастровой стоимости таких земельных участков.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Размер арендной платы за земельный участок, находящийся в муниципальной собственности муниципального образования «Федосеевское сельское поселение», определяется по ставкам, установленным решением Собрания депутатов Федосеевское сельское поселение , в размере не более 0,6 процента кадастровой стоимости земельного участка,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строительства, предусмотренного подпунктом «б» пункта 1 части 7 статьи 4 Областного закона от 25.02.2015 № 312-ЗС, в отношении земельных участков, предоставленных инвестору для строительства жилых домов.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Размер арендной платы за земельный участок, находящийся в муниципальной собственности муниципального образования «Федосеевское сельское поселение», определяется по ставкам, установленным решением Собрания депутатов Федосеевское сельское поселение, в размере не более 0,6 процента кадастровой стоимости земельного участка в течение трехлетнего срока строительства и не более 1,2 процента кадастровой стоимости земельного участка в течение периода, превышающего трехлетний срок строительства,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строительства, предусмотренного подпунктом «в» пункта 1 части 7 статьи 4 Областного закона от 25.02.2015 № 312-ЗС, в отношении земельного участка, предоставленного инвестору для строительства многоквартирного дома.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Размер арендной платы за земельный участок, находящийся в муниципальной собственности муниципального образования «Федосеевское сельское поселение», определяется в размере 0,5 процента от кадастровой стоимости земельного участка, в случае заключения договора аренды земельного участка с инвестором в целях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 135-ФЗ «Об оценочной деятельности в Российской Федерации» и применяется в случае нарушения арендатором сроков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проектом, а также в случае нарушения обязательств по уплате арендной платы, в порядке, предусмотренном пунктами 11, 15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Размер арендной платы за земельный участок, находящийся в муниципальной собственности муниципального образования «Федосеевское сельское поселение», определяется по ставкам, установленным решением Собрания депутатов Федосеевское сельское поселение, в размере не более 0,5 процента кадастровой стоимости земельного участка, в случае заключения договора аренды земельного участка с инвестором в целях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 135-ФЗ и применяется в случае нарушения арендатором сроков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проектом, а также в случае нарушения обязательств по уплате арендной платы, в порядке, установленном пунктами 11, 15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При определении размера годовой арендной платы в соответствии со ставками арендной платы в случаях, указанных в пункте 6 настоящего Порядка, проводится ежегодная индексация арендной платы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определении размера арендной платы за использование земельных участков применяется понижающий коэффициент, равный 0,5, за исключением случаев, предусмотренных пунктами 4, 6, 6.1 – 6.4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Понижающий коэффициент, предусмотренный пунктом 8 настоящего Порядка, применяется в отношении земельных участков, находящийся в муниципальной собственности муниципального образования «Федосеевское сельское поселение», Администрацией Федосеевского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нарушения сроков размещения объекта, реализации проекта Администрация Федосеевского сельского поселения, осуществляющая координацию деятельности в соответствующих отраслях (сферах управления), составляет об этом мотивированное заключение.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На основании мотивированного заключения, указа</w:t>
      </w:r>
      <w:bookmarkStart w:id="1" w:name="_GoBack"/>
      <w:bookmarkEnd w:id="1"/>
      <w:r>
        <w:rPr>
          <w:sz w:val="28"/>
          <w:szCs w:val="28"/>
        </w:rPr>
        <w:t>нного в пункте 10 настоящего Порядка, арендодатель – Администрация Федосеевское сельское поселение в тридцатидневный срок с даты получения такого мотивированного заключения принимает решение: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отмене применения понижающего коэффициента, установленного пунктом 8 настоящего Порядка;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порядка определения размера арендной платы, рассчитанной в соответствии с пунктами 6.3 и 6.4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недельный срок со дня принятия решения, указанного в пункте 11 настоящего Порядка, арендодатель – Администрация Федосеевского сельского поселения обязан известить о принятом решении арендатора.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В случае принятия решения, указанного в пункте 11 настоящего Порядка, арендная плата за земельный участок считается установленной с даты заключения договора аренды: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учета понижающего коэффициента, установленного пунктом 8 настоящего Порядка;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размере, определенном по результатам рыночной оценки в соответствии с Федеральным законом от 29.07.1998 № 135-ФЗ, в случае установления размера арендной платы в соответствии с пунктами 6.3 и 6.4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Арендатор обязан в месячный срок со дня уведомления его о принятии решения, указанного в пункте 11 настоящего Порядка, оплатить сумму, равную разнице между арендной платой, рассчитанной в соответствии с пунктом 13 настоящего Порядка, и оплаченной арендной платой с даты заключения договора аренды до даты принятия решения, указанного в пункте 11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В случае нарушения обязательств по уплате арендной платы арендодатель в тридцатидневный срок с даты пропуска арендатором очередного арендного платежа принимает решение: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отмене применения понижающего коэффициента, установленного пунктом 8 настоящего Порядка;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порядка определения размера арендной платы, рассчитанной в соответствии с пунктами 6.3 и 6.4 настоящего Порядка.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решения осуществляется в порядке, предусмотренном пунктами 12 – 14 настоящего Порядка. 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Арендодатель - Администрация Федосеевского сельского поселения при заключении договора аренды земельного участка, находящегося в муниципальной собственности муниципального образования «Федосеевское сельское поселение»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по требованию арендодателя - Администрации Федосеевского сельского поселения размер годовой арендной платы за использование земельного участка, находящегося в муниципальной собственности муниципального образования «Федосеевское сельское поселение», изменяется: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 в отношении земельного участка, находящегося в муниципальной собственности муниципального образования «Федосеевское сельское поселение»;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кадастровой стоимости земельного участка;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даты вступления в силу соответствующих нормативных правовых актов об установлении (утверждении):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ставок арендной платы;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размера уровня инфляции;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значений и коэффициентов, используемых при расчете арендной платы;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определения размера арендной платы.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плата, рассчитанная в процентах от кадастровой стоимости земельного участка, находящегося в муниципальной собственности муниципального образования «Федосеевское сельское поселение»,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ежегодной арендной платы, определенный по результатам рыночной оценки в соответствии с Федеральным законом от 29.07.1998 № 135-ФЗ,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После ввода в эксплуатацию объектов, построенных в ходе реализации масштабного инвестиционного проекта, а также объектов 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участков, находящихся в муниципальной собственности муниципального образования «Федосеевское сельское поселение», установленным решением Собрания депутатов Федосеевского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567" w:header="0" w:top="737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doNotHyphenateCap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c66b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locked/>
    <w:rsid w:val="009948dd"/>
    <w:pPr>
      <w:keepNext w:val="true"/>
      <w:ind w:left="720" w:hanging="0"/>
      <w:jc w:val="both"/>
      <w:outlineLvl w:val="2"/>
    </w:pPr>
    <w:rPr>
      <w:sz w:val="24"/>
    </w:rPr>
  </w:style>
  <w:style w:type="paragraph" w:styleId="5">
    <w:name w:val="Heading 5"/>
    <w:basedOn w:val="Normal"/>
    <w:next w:val="Normal"/>
    <w:link w:val="50"/>
    <w:qFormat/>
    <w:locked/>
    <w:rsid w:val="00c208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locked/>
    <w:rsid w:val="003c66b4"/>
    <w:rPr>
      <w:rFonts w:ascii="Tahoma" w:hAnsi="Tahoma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948dd"/>
    <w:rPr>
      <w:rFonts w:ascii="Times New Roman" w:hAnsi="Times New Roman" w:eastAsia="Times New Roman"/>
      <w:sz w:val="24"/>
      <w:szCs w:val="20"/>
    </w:rPr>
  </w:style>
  <w:style w:type="character" w:styleId="Style13">
    <w:name w:val="Интернет-ссылка"/>
    <w:rsid w:val="00104b02"/>
    <w:rPr>
      <w:color w:val="0000FF"/>
      <w:u w:val="single"/>
    </w:rPr>
  </w:style>
  <w:style w:type="character" w:styleId="51" w:customStyle="1">
    <w:name w:val="Заголовок 5 Знак"/>
    <w:basedOn w:val="DefaultParagraphFont"/>
    <w:link w:val="5"/>
    <w:qFormat/>
    <w:rsid w:val="00c208af"/>
    <w:rPr>
      <w:rFonts w:ascii="Times New Roman" w:hAnsi="Times New Roman" w:eastAsia="Times New Roman"/>
      <w:b/>
      <w:bCs/>
      <w:i/>
      <w:iCs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99"/>
    <w:qFormat/>
    <w:rsid w:val="003c66b4"/>
    <w:pPr>
      <w:overflowPunct w:val="true"/>
      <w:jc w:val="center"/>
      <w:textAlignment w:val="baseline"/>
    </w:pPr>
    <w:rPr>
      <w:b/>
      <w:bCs/>
    </w:rPr>
  </w:style>
  <w:style w:type="paragraph" w:styleId="BalloonText">
    <w:name w:val="Balloon Text"/>
    <w:basedOn w:val="Normal"/>
    <w:link w:val="a5"/>
    <w:uiPriority w:val="99"/>
    <w:semiHidden/>
    <w:qFormat/>
    <w:rsid w:val="003c66b4"/>
    <w:pPr/>
    <w:rPr>
      <w:rFonts w:ascii="Tahoma" w:hAnsi="Tahoma" w:cs="Tahoma"/>
      <w:sz w:val="16"/>
      <w:szCs w:val="16"/>
    </w:rPr>
  </w:style>
  <w:style w:type="paragraph" w:styleId="ListParagraph1" w:customStyle="1">
    <w:name w:val="List Paragraph1"/>
    <w:basedOn w:val="Normal"/>
    <w:uiPriority w:val="99"/>
    <w:qFormat/>
    <w:rsid w:val="003c7132"/>
    <w:pPr>
      <w:ind w:left="708" w:hanging="0"/>
    </w:pPr>
    <w:rPr/>
  </w:style>
  <w:style w:type="paragraph" w:styleId="1" w:customStyle="1">
    <w:name w:val="1 Знак"/>
    <w:basedOn w:val="Normal"/>
    <w:uiPriority w:val="99"/>
    <w:qFormat/>
    <w:rsid w:val="005003f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ConsPlusNormal" w:customStyle="1">
    <w:name w:val="ConsPlusNormal"/>
    <w:qFormat/>
    <w:rsid w:val="00f31555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a163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a7c00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donland.ru/documents/2184/" TargetMode="External"/><Relationship Id="rId4" Type="http://schemas.openxmlformats.org/officeDocument/2006/relationships/hyperlink" Target="https://www.donland.ru/documents/2180/" TargetMode="External"/><Relationship Id="rId5" Type="http://schemas.openxmlformats.org/officeDocument/2006/relationships/hyperlink" Target="https://www.donland.ru/documents/2222/" TargetMode="External"/><Relationship Id="rId6" Type="http://schemas.openxmlformats.org/officeDocument/2006/relationships/hyperlink" Target="https://www.donland.ru/documents/2184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LibreOffice/6.4.0.3$Windows_x86 LibreOffice_project/b0a288ab3d2d4774cb44b62f04d5d28733ac6df8</Application>
  <Pages>10</Pages>
  <Words>2783</Words>
  <Characters>20708</Characters>
  <CharactersWithSpaces>23559</CharactersWithSpaces>
  <Paragraphs>103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2019-09-18T07:50:00Z</dcterms:created>
  <dc:creator>User</dc:creator>
  <dc:description/>
  <dc:language>ru-RU</dc:language>
  <cp:lastModifiedBy/>
  <cp:lastPrinted>2020-04-01T14:35:10Z</cp:lastPrinted>
  <dcterms:modified xsi:type="dcterms:W3CDTF">2020-04-01T14:36:17Z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