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  <w:t>УВЕДОМЛЕНИЕ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  <w:t xml:space="preserve">о проведении публичных слушаний 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  <w:t>по проекту решения Собрания депутатов Федосеевского сельского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  <w:t xml:space="preserve"> поселения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  <w:t xml:space="preserve">                «</w:t>
      </w:r>
      <w:r>
        <w:rPr>
          <w:rFonts w:ascii="Times New Roman" w:hAnsi="Times New Roman"/>
          <w:b/>
          <w:color w:val="auto"/>
          <w:kern w:val="1"/>
          <w:sz w:val="28"/>
          <w:szCs w:val="28"/>
          <w:lang w:eastAsia="zh-cn"/>
        </w:rPr>
        <w:t xml:space="preserve">    «</w:t>
      </w:r>
      <w:r>
        <w:rPr>
          <w:rFonts w:ascii="Times New Roman" w:hAnsi="Times New Roman"/>
          <w:color w:val="auto"/>
          <w:kern w:val="1"/>
          <w:sz w:val="28"/>
          <w:szCs w:val="28"/>
          <w:lang w:eastAsia="zh-cn"/>
        </w:rPr>
        <w:t>Об отчете об исполнении бюджета Федосеевского сельского поселения Заветинского района за 2023 год»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  <w:t>»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  <w:t>В соответствии с Федеральным законом  от 06 октября 2003 года       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kern w:val="1"/>
          <w:sz w:val="28"/>
          <w:szCs w:val="28"/>
        </w:rPr>
        <w:t xml:space="preserve">Федеральным законом от 1 июля 2021 г. N 289-ФЗ "О внесении изменений в статью 28 Федерального закона </w:t>
      </w:r>
      <w:r>
        <w:rPr>
          <w:rFonts w:ascii="Times New Roman" w:hAnsi="Times New Roman"/>
          <w:color w:val="auto"/>
          <w:kern w:val="1"/>
          <w:sz w:val="28"/>
          <w:szCs w:val="28"/>
        </w:rPr>
        <w:t>«</w:t>
      </w:r>
      <w:r>
        <w:rPr>
          <w:rFonts w:ascii="Times New Roman" w:hAnsi="Times New Roman"/>
          <w:kern w:val="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auto"/>
          <w:kern w:val="1"/>
          <w:sz w:val="28"/>
          <w:szCs w:val="28"/>
        </w:rPr>
        <w:t>» Уставом муниципального образования «Федосеевское сельское поселение», Администрация Федосеевского сельского поселения уведомляет о проведении публичных слушаний по проекту решения Собрания депутатов Федосеевского сельского поселения</w:t>
      </w:r>
      <w:r>
        <w:rPr>
          <w:rFonts w:ascii="Times New Roman" w:hAnsi="Times New Roman"/>
          <w:b/>
          <w:color w:val="auto"/>
          <w:kern w:val="1"/>
          <w:sz w:val="28"/>
          <w:szCs w:val="28"/>
          <w:lang w:eastAsia="zh-cn"/>
        </w:rPr>
        <w:t xml:space="preserve">    «</w:t>
      </w:r>
      <w:r>
        <w:rPr>
          <w:rFonts w:ascii="Times New Roman" w:hAnsi="Times New Roman"/>
          <w:color w:val="auto"/>
          <w:kern w:val="1"/>
          <w:sz w:val="28"/>
          <w:szCs w:val="28"/>
          <w:lang w:eastAsia="zh-cn"/>
        </w:rPr>
        <w:t>Об отчете об исполнении бюджета Федосеевского сельского поселения Заветинского района за 2023 год»</w:t>
      </w:r>
    </w:p>
    <w:p>
      <w:pPr>
        <w:ind w:firstLine="709"/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  <w:t>Дата проведения - 24.04.2024 в 17:00.</w:t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  <w:t>Место проведения:</w:t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  <w:t>МБУК Федосеевский СДК    (Ростовская область, Заветинский район, с. Федосеевка, ул. Центральная,11а);</w:t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  <w:t xml:space="preserve">Прием письменных предложений осуществляется в рабочие дни с 9:00 до 16:00 часов в период 26 марта 2024 года по 23 апреля 2024 года по адресу: </w:t>
      </w:r>
    </w:p>
    <w:p>
      <w:pPr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  <w:t xml:space="preserve">с. Федосеевка, ул. Гагапина 11а; </w:t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pPr>
      <w:r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  <w:t xml:space="preserve">Проект решения Собрания депутатов Федосеевского сельского поселния                          </w:t>
      </w:r>
      <w:r>
        <w:rPr>
          <w:rFonts w:ascii="Times New Roman" w:hAnsi="Times New Roman"/>
          <w:b/>
          <w:color w:val="auto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kern w:val="1"/>
          <w:sz w:val="28"/>
          <w:szCs w:val="28"/>
          <w:lang w:eastAsia="zh-cn"/>
        </w:rPr>
        <w:t xml:space="preserve">    «</w:t>
      </w:r>
      <w:r>
        <w:rPr>
          <w:rFonts w:ascii="Times New Roman" w:hAnsi="Times New Roman"/>
          <w:color w:val="auto"/>
          <w:kern w:val="1"/>
          <w:sz w:val="28"/>
          <w:szCs w:val="28"/>
          <w:lang w:eastAsia="zh-cn"/>
        </w:rPr>
        <w:t>Об отчете об исполнении бюджета Федосеевского сельского поселения Заветинского района за 2023 год»</w:t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pPr>
      <w:r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  <w:t xml:space="preserve"> расположен  на сайте Администрации Федосеевского сельского поселения по ссылке </w:t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8"/>
          <w:rFonts w:ascii="Times New Roman" w:hAnsi="Times New Roman"/>
          <w:kern w:val="1"/>
          <w:sz w:val="28"/>
          <w:szCs w:val="28"/>
          <w:shd w:val="clear" w:fill="ffffff"/>
        </w:rPr>
      </w:pPr>
      <w:r>
        <w:rPr>
          <w:rStyle w:val="char18"/>
          <w:rFonts w:ascii="Times New Roman" w:hAnsi="Times New Roman"/>
          <w:kern w:val="1"/>
          <w:sz w:val="28"/>
          <w:szCs w:val="28"/>
          <w:shd w:val="clear" w:fill="ffffff"/>
        </w:rPr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8"/>
          <w:rFonts w:ascii="Times New Roman" w:hAnsi="Times New Roman"/>
          <w:kern w:val="1"/>
          <w:sz w:val="28"/>
          <w:szCs w:val="28"/>
          <w:shd w:val="clear" w:fill="ffffff"/>
        </w:rPr>
      </w:pPr>
      <w:hyperlink r:id="rId7" w:history="1">
        <w:r>
          <w:rPr>
            <w:rStyle w:val="char18"/>
            <w:rFonts w:ascii="Times New Roman" w:hAnsi="Times New Roman"/>
            <w:kern w:val="1"/>
            <w:sz w:val="28"/>
            <w:szCs w:val="28"/>
            <w:shd w:val="clear" w:fill="ffffff"/>
          </w:rPr>
          <w:t>http://fedoseevskoesp.ru/Upload/Files/post.__2_ot_25.03._2024.doc</w:t>
        </w:r>
      </w:hyperlink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8"/>
          <w:rFonts w:ascii="Times New Roman" w:hAnsi="Times New Roman"/>
          <w:kern w:val="1"/>
          <w:sz w:val="28"/>
          <w:szCs w:val="28"/>
          <w:shd w:val="clear" w:fill="ffffff"/>
        </w:rPr>
      </w:pPr>
      <w:hyperlink r:id="rId7" w:history="1">
        <w:r>
          <w:rPr>
            <w:rStyle w:val="char18"/>
            <w:rFonts w:ascii="Times New Roman" w:hAnsi="Times New Roman"/>
            <w:kern w:val="1"/>
            <w:sz w:val="28"/>
            <w:szCs w:val="28"/>
            <w:shd w:val="clear" w:fill="ffffff"/>
          </w:rPr>
        </w:r>
      </w:hyperlink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8"/>
          <w:rFonts w:ascii="Times New Roman" w:hAnsi="Times New Roman"/>
          <w:kern w:val="1"/>
          <w:sz w:val="28"/>
          <w:szCs w:val="28"/>
          <w:shd w:val="clear" w:fill="ffffff"/>
        </w:rPr>
      </w:pPr>
      <w:r>
        <w:rPr>
          <w:rStyle w:val="char18"/>
          <w:rFonts w:ascii="Times New Roman" w:hAnsi="Times New Roman"/>
          <w:kern w:val="1"/>
          <w:sz w:val="28"/>
          <w:szCs w:val="28"/>
          <w:shd w:val="clear" w:fill="ffffff"/>
        </w:rPr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pPr>
      <w:r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pPr>
      <w:r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r>
    </w:p>
    <w:p>
      <w:pPr>
        <w:pStyle w:val="para17"/>
        <w:ind w:right="0"/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mbria">
    <w:panose1 w:val="02040503050406030204"/>
    <w:charset w:val="00"/>
    <w:family w:val="auto"/>
    <w:pitch w:val="default"/>
  </w:font>
  <w:font w:name="ＭＳ 明朝">
    <w:panose1 w:val="02020609040205080304"/>
    <w:charset w:val="80"/>
    <w:family w:val="roman"/>
    <w:pitch w:val="default"/>
  </w:font>
  <w:font w:name="Calibri">
    <w:panose1 w:val="020F0502020204030204"/>
    <w:charset w:val="00"/>
    <w:family w:val="auto"/>
    <w:pitch w:val="default"/>
  </w:font>
  <w:font w:name="ＭＳ ゴシック">
    <w:panose1 w:val="020B0609070205080204"/>
    <w:charset w:val="80"/>
    <w:family w:val="modern"/>
    <w:pitch w:val="default"/>
  </w:font>
  <w:font w:name="Consolas">
    <w:panose1 w:val="020B0609020204030204"/>
    <w:charset w:val="00"/>
    <w:family w:val="auto"/>
    <w:pitch w:val="default"/>
  </w:font>
  <w:font w:name="XO Thames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Liberation Sans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7"/>
      <w:tmLastPosIdx w:val="130"/>
    </w:tmLastPosCaret>
    <w:tmLastPosAnchor>
      <w:tmLastPosPgfIdx w:val="0"/>
      <w:tmLastPosIdx w:val="0"/>
    </w:tmLastPosAnchor>
    <w:tmLastPosTblRect w:left="0" w:top="0" w:right="0" w:bottom="0"/>
  </w:tmLastPos>
  <w:tmAppRevision w:date="171136258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color w:val="00000a"/>
        <w:sz w:val="22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" w:customStyle="1">
    <w:name w:val="Основной шрифт абзаца"/>
    <w:qFormat/>
    <w:rPr>
      <w:rFonts w:ascii="Calibri" w:hAnsi="Calibri"/>
      <w:color w:val="000000"/>
      <w:sz w:val="22"/>
      <w:lang w:val="ru-ru" w:eastAsia="zh-cn" w:bidi="ar-sa"/>
    </w:rPr>
  </w:style>
  <w:style w:type="paragraph" w:styleId="para4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7" w:customStyle="1">
    <w:name w:val="Текст выноски Знак"/>
    <w:qFormat/>
    <w:basedOn w:val="para3"/>
    <w:rPr>
      <w:rFonts w:ascii="Tahoma" w:hAnsi="Tahoma"/>
      <w:sz w:val="16"/>
    </w:rPr>
  </w:style>
  <w:style w:type="paragraph" w:styleId="para8">
    <w:name w:val="List"/>
    <w:qFormat/>
    <w:basedOn w:val="para5"/>
  </w:style>
  <w:style w:type="paragraph" w:styleId="para9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10">
    <w:name w:val="Index Heading"/>
    <w:qFormat/>
    <w:basedOn w:val="para0"/>
  </w:style>
  <w:style w:type="paragraph" w:styleId="para11">
    <w:name w:val="caption"/>
    <w:qFormat/>
    <w:basedOn w:val="para0"/>
    <w:pPr>
      <w:spacing w:before="120" w:after="120"/>
    </w:pPr>
    <w:rPr>
      <w:i/>
      <w:sz w:val="24"/>
    </w:rPr>
  </w:style>
  <w:style w:type="paragraph" w:styleId="para12">
    <w:name w:val="Balloon Text"/>
    <w:qFormat/>
    <w:basedOn w:val="para0"/>
    <w:pPr>
      <w:spacing w:after="0" w:line="240" w:lineRule="auto"/>
    </w:pPr>
    <w:rPr>
      <w:rFonts w:ascii="Tahoma" w:hAnsi="Tahoma"/>
      <w:sz w:val="16"/>
    </w:rPr>
  </w:style>
  <w:style w:type="paragraph" w:styleId="para13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4" w:customStyle="1">
    <w:name w:val="Содержимое таблицы"/>
    <w:qFormat/>
    <w:basedOn w:val="para0"/>
  </w:style>
  <w:style w:type="paragraph" w:styleId="para1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16">
    <w:name w:val="heading 1"/>
    <w:qFormat/>
    <w:basedOn w:val="para0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para17" w:customStyle="1">
    <w:name w:val="ConsNonformat"/>
    <w:qFormat/>
    <w:pPr>
      <w:ind w:right="19772"/>
      <w:spacing w:after="0" w:line="240" w:lineRule="auto"/>
      <w:widowControl w:val="0"/>
    </w:pPr>
    <w:rPr>
      <w:rFonts w:ascii="Courier New" w:hAnsi="Courier New"/>
      <w:color w:val="00000a"/>
      <w:sz w:val="24"/>
      <w:lang w:val="ru-ru" w:eastAsia="zh-cn" w:bidi="ar-sa"/>
    </w:rPr>
  </w:style>
  <w:style w:type="paragraph" w:styleId="para18">
    <w:name w:val="List Paragraph"/>
    <w:qFormat/>
    <w:basedOn w:val="para0"/>
    <w:pPr>
      <w:ind w:left="720"/>
      <w:contextualSpacing/>
    </w:pPr>
  </w:style>
  <w:style w:type="paragraph" w:styleId="para19" w:customStyle="1">
    <w:name w:val="Гиперссылка"/>
    <w:qFormat/>
    <w:rPr>
      <w:rFonts w:ascii="Calibri" w:hAnsi="Calibri"/>
      <w:color w:val="0000ff"/>
      <w:sz w:val="22"/>
      <w:u w:color="auto" w:val="single"/>
      <w:lang w:val="ru-ru" w:eastAsia="zh-cn" w:bidi="ar-sa"/>
    </w:rPr>
  </w:style>
  <w:style w:type="paragraph" w:styleId="para20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21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22" w:customStyle="1">
    <w:name w:val="Header and Footer"/>
    <w:qFormat/>
    <w:pPr>
      <w:spacing w:line="240" w:lineRule="auto"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23" w:customStyle="1">
    <w:name w:val="Содержимое списка"/>
    <w:qFormat/>
    <w:basedOn w:val="para0"/>
  </w:style>
  <w:style w:type="paragraph" w:styleId="para24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5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6" w:customStyle="1">
    <w:name w:val="Интернет-ссылка"/>
    <w:qFormat/>
    <w:rPr>
      <w:rFonts w:ascii="Calibri" w:hAnsi="Calibri"/>
      <w:color w:val="000080"/>
      <w:sz w:val="22"/>
      <w:u w:color="000000" w:val="single"/>
      <w:lang w:val="ru-ru" w:eastAsia="zh-cn" w:bidi="ar-sa"/>
    </w:rPr>
  </w:style>
  <w:style w:type="paragraph" w:styleId="para27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8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29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30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  <w:lang w:val="ru-ru" w:eastAsia="zh-cn" w:bidi="ar-sa"/>
    </w:rPr>
  </w:style>
  <w:style w:type="paragraph" w:styleId="para31" w:customStyle="1">
    <w:name w:val="Заголовок таблицы"/>
    <w:qFormat/>
    <w:basedOn w:val="para14"/>
  </w:style>
  <w:style w:type="paragraph" w:styleId="para32" w:customStyle="1">
    <w:name w:val="Заголовок 1 Знак"/>
    <w:qFormat/>
    <w:basedOn w:val="para3"/>
    <w:rPr>
      <w:rFonts w:ascii="Times New Roman" w:hAnsi="Times New Roman"/>
      <w:b/>
      <w:sz w:val="48"/>
    </w:rPr>
  </w:style>
  <w:style w:type="paragraph" w:styleId="para33" w:customStyle="1">
    <w:name w:val="Строгий"/>
    <w:qFormat/>
    <w:basedOn w:val="para3"/>
    <w:rPr>
      <w:b/>
    </w:rPr>
  </w:style>
  <w:style w:type="paragraph" w:styleId="para34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  <w:lang w:val="ru-ru" w:eastAsia="zh-cn" w:bidi="ar-sa"/>
    </w:rPr>
  </w:style>
  <w:style w:type="paragraph" w:styleId="para35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/>
      <w:sz w:val="28"/>
    </w:rPr>
  </w:style>
  <w:style w:type="character" w:styleId="char0" w:default="1">
    <w:name w:val="Default Paragraph Font"/>
  </w:style>
  <w:style w:type="character" w:styleId="char1" w:customStyle="1">
    <w:name w:val="Оглавление 2"/>
    <w:rPr>
      <w:rFonts w:ascii="XO Thames" w:hAnsi="XO Thames"/>
      <w:sz w:val="28"/>
    </w:rPr>
  </w:style>
  <w:style w:type="character" w:styleId="char2" w:customStyle="1">
    <w:name w:val="Оглавление 4"/>
    <w:rPr>
      <w:rFonts w:ascii="XO Thames" w:hAnsi="XO Thames"/>
      <w:sz w:val="28"/>
    </w:rPr>
  </w:style>
  <w:style w:type="character" w:styleId="char3" w:customStyle="1">
    <w:name w:val="Оглавление 6"/>
    <w:rPr>
      <w:rFonts w:ascii="XO Thames" w:hAnsi="XO Thames"/>
      <w:sz w:val="28"/>
    </w:rPr>
  </w:style>
  <w:style w:type="character" w:styleId="char4" w:customStyle="1">
    <w:name w:val="Основной текст"/>
    <w:basedOnNormal/>
  </w:style>
  <w:style w:type="character" w:styleId="char5" w:customStyle="1">
    <w:name w:val="Оглавление 7"/>
    <w:rPr>
      <w:rFonts w:ascii="XO Thames" w:hAnsi="XO Thames"/>
      <w:sz w:val="28"/>
    </w:rPr>
  </w:style>
  <w:style w:type="character" w:styleId="char6" w:customStyle="1">
    <w:name w:val="Текст выноски Знак"/>
    <w:basedOn w:val="char0"/>
    <w:rPr>
      <w:rFonts w:ascii="Tahoma" w:hAnsi="Tahoma"/>
      <w:sz w:val="16"/>
    </w:rPr>
  </w:style>
  <w:style w:type="character" w:styleId="char7" w:customStyle="1">
    <w:name w:val="Список"/>
    <w:basedOn w:val="char4"/>
  </w:style>
  <w:style w:type="character" w:styleId="char8" w:customStyle="1">
    <w:name w:val="Заголовок 3"/>
    <w:rPr>
      <w:rFonts w:ascii="XO Thames" w:hAnsi="XO Thames"/>
      <w:b/>
      <w:sz w:val="26"/>
    </w:rPr>
  </w:style>
  <w:style w:type="character" w:styleId="char9" w:customStyle="1">
    <w:name w:val="Указатель"/>
    <w:basedOnNormal/>
  </w:style>
  <w:style w:type="character" w:styleId="char10" w:customStyle="1">
    <w:name w:val="Подпись"/>
    <w:basedOnNormal/>
    <w:rPr>
      <w:i/>
      <w:sz w:val="24"/>
    </w:rPr>
  </w:style>
  <w:style w:type="character" w:styleId="char11" w:customStyle="1">
    <w:name w:val="Текст выноски"/>
    <w:basedOnNormal/>
    <w:rPr>
      <w:rFonts w:ascii="Tahoma" w:hAnsi="Tahoma"/>
      <w:sz w:val="16"/>
    </w:rPr>
  </w:style>
  <w:style w:type="character" w:styleId="char12" w:customStyle="1">
    <w:name w:val="Оглавление 3"/>
    <w:rPr>
      <w:rFonts w:ascii="XO Thames" w:hAnsi="XO Thames"/>
      <w:sz w:val="28"/>
    </w:rPr>
  </w:style>
  <w:style w:type="character" w:styleId="char13" w:customStyle="1">
    <w:name w:val="Содержимое таблицы"/>
    <w:basedOnNormal/>
  </w:style>
  <w:style w:type="character" w:styleId="char14" w:customStyle="1">
    <w:name w:val="Заголовок 5"/>
    <w:rPr>
      <w:rFonts w:ascii="XO Thames" w:hAnsi="XO Thames"/>
      <w:b/>
      <w:sz w:val="22"/>
    </w:rPr>
  </w:style>
  <w:style w:type="character" w:styleId="char15" w:customStyle="1">
    <w:name w:val="Заголовок 1"/>
    <w:basedOnNormal/>
    <w:rPr>
      <w:rFonts w:ascii="Times New Roman" w:hAnsi="Times New Roman"/>
      <w:b/>
      <w:sz w:val="48"/>
    </w:rPr>
  </w:style>
  <w:style w:type="character" w:styleId="char16" w:customStyle="1">
    <w:name w:val="ConsNonformat"/>
    <w:rPr>
      <w:rFonts w:ascii="Courier New" w:hAnsi="Courier New"/>
      <w:color w:val="00000a"/>
      <w:sz w:val="24"/>
    </w:rPr>
  </w:style>
  <w:style w:type="character" w:styleId="char17" w:customStyle="1">
    <w:name w:val="Абзац списка"/>
    <w:basedOnNormal/>
  </w:style>
  <w:style w:type="character" w:styleId="char18">
    <w:name w:val="Hyperlink"/>
    <w:rPr>
      <w:color w:val="0000ff"/>
      <w:u w:color="auto" w:val="single"/>
    </w:rPr>
  </w:style>
  <w:style w:type="character" w:styleId="char19" w:customStyle="1">
    <w:name w:val="Footnote"/>
    <w:rPr>
      <w:rFonts w:ascii="XO Thames" w:hAnsi="XO Thames"/>
      <w:sz w:val="22"/>
    </w:rPr>
  </w:style>
  <w:style w:type="character" w:styleId="char20" w:customStyle="1">
    <w:name w:val="Оглавление 1"/>
    <w:rPr>
      <w:rFonts w:ascii="XO Thames" w:hAnsi="XO Thames"/>
      <w:b/>
      <w:sz w:val="28"/>
    </w:rPr>
  </w:style>
  <w:style w:type="character" w:styleId="char21" w:customStyle="1">
    <w:name w:val="Header and Footer"/>
    <w:rPr>
      <w:rFonts w:ascii="XO Thames" w:hAnsi="XO Thames"/>
      <w:sz w:val="20"/>
    </w:rPr>
  </w:style>
  <w:style w:type="character" w:styleId="char22" w:customStyle="1">
    <w:name w:val="Содержимое списка"/>
    <w:basedOnNormal/>
  </w:style>
  <w:style w:type="character" w:styleId="char23" w:customStyle="1">
    <w:name w:val="Оглавление 9"/>
    <w:rPr>
      <w:rFonts w:ascii="XO Thames" w:hAnsi="XO Thames"/>
      <w:sz w:val="28"/>
    </w:rPr>
  </w:style>
  <w:style w:type="character" w:styleId="char24" w:customStyle="1">
    <w:name w:val="Оглавление 8"/>
    <w:rPr>
      <w:rFonts w:ascii="XO Thames" w:hAnsi="XO Thames"/>
      <w:sz w:val="28"/>
    </w:rPr>
  </w:style>
  <w:style w:type="character" w:styleId="char25" w:customStyle="1">
    <w:name w:val="Интернет-ссылка"/>
    <w:rPr>
      <w:color w:val="000080"/>
      <w:u w:color="000000" w:val="single"/>
    </w:rPr>
  </w:style>
  <w:style w:type="character" w:styleId="char26" w:customStyle="1">
    <w:name w:val="Оглавление 5"/>
    <w:rPr>
      <w:rFonts w:ascii="XO Thames" w:hAnsi="XO Thames"/>
      <w:sz w:val="28"/>
    </w:rPr>
  </w:style>
  <w:style w:type="character" w:styleId="char27" w:customStyle="1">
    <w:name w:val="Подзаголовок"/>
    <w:rPr>
      <w:rFonts w:ascii="XO Thames" w:hAnsi="XO Thames"/>
      <w:i/>
      <w:sz w:val="24"/>
    </w:rPr>
  </w:style>
  <w:style w:type="character" w:styleId="char28" w:customStyle="1">
    <w:name w:val="Название"/>
    <w:rPr>
      <w:rFonts w:ascii="XO Thames" w:hAnsi="XO Thames"/>
      <w:b/>
      <w:caps/>
      <w:sz w:val="40"/>
    </w:rPr>
  </w:style>
  <w:style w:type="character" w:styleId="char29" w:customStyle="1">
    <w:name w:val="Заголовок 4"/>
    <w:rPr>
      <w:rFonts w:ascii="XO Thames" w:hAnsi="XO Thames"/>
      <w:b/>
      <w:sz w:val="24"/>
    </w:rPr>
  </w:style>
  <w:style w:type="character" w:styleId="char30" w:customStyle="1">
    <w:name w:val="Заголовок таблицы"/>
    <w:basedOn w:val="char13"/>
  </w:style>
  <w:style w:type="character" w:styleId="char31" w:customStyle="1">
    <w:name w:val="Заголовок 1 Знак"/>
    <w:basedOn w:val="char0"/>
    <w:rPr>
      <w:rFonts w:ascii="Times New Roman" w:hAnsi="Times New Roman"/>
      <w:b/>
      <w:sz w:val="48"/>
    </w:rPr>
  </w:style>
  <w:style w:type="character" w:styleId="char32">
    <w:name w:val="Strong"/>
    <w:basedOn w:val="char0"/>
    <w:rPr>
      <w:b/>
    </w:rPr>
  </w:style>
  <w:style w:type="character" w:styleId="char33" w:customStyle="1">
    <w:name w:val="Заголовок 2"/>
    <w:rPr>
      <w:rFonts w:ascii="XO Thames" w:hAnsi="XO Thames"/>
      <w:b/>
      <w:sz w:val="28"/>
    </w:rPr>
  </w:style>
  <w:style w:type="character" w:styleId="char34" w:customStyle="1">
    <w:name w:val="Заголовок"/>
    <w:basedOnNormal/>
    <w:rPr>
      <w:rFonts w:ascii="Liberation Sans" w:hAnsi="Liberation Sans"/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color w:val="00000a"/>
        <w:sz w:val="22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" w:customStyle="1">
    <w:name w:val="Основной шрифт абзаца"/>
    <w:qFormat/>
    <w:rPr>
      <w:rFonts w:ascii="Calibri" w:hAnsi="Calibri"/>
      <w:color w:val="000000"/>
      <w:sz w:val="22"/>
      <w:lang w:val="ru-ru" w:eastAsia="zh-cn" w:bidi="ar-sa"/>
    </w:rPr>
  </w:style>
  <w:style w:type="paragraph" w:styleId="para4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7" w:customStyle="1">
    <w:name w:val="Текст выноски Знак"/>
    <w:qFormat/>
    <w:basedOn w:val="para3"/>
    <w:rPr>
      <w:rFonts w:ascii="Tahoma" w:hAnsi="Tahoma"/>
      <w:sz w:val="16"/>
    </w:rPr>
  </w:style>
  <w:style w:type="paragraph" w:styleId="para8">
    <w:name w:val="List"/>
    <w:qFormat/>
    <w:basedOn w:val="para5"/>
  </w:style>
  <w:style w:type="paragraph" w:styleId="para9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10">
    <w:name w:val="Index Heading"/>
    <w:qFormat/>
    <w:basedOn w:val="para0"/>
  </w:style>
  <w:style w:type="paragraph" w:styleId="para11">
    <w:name w:val="caption"/>
    <w:qFormat/>
    <w:basedOn w:val="para0"/>
    <w:pPr>
      <w:spacing w:before="120" w:after="120"/>
    </w:pPr>
    <w:rPr>
      <w:i/>
      <w:sz w:val="24"/>
    </w:rPr>
  </w:style>
  <w:style w:type="paragraph" w:styleId="para12">
    <w:name w:val="Balloon Text"/>
    <w:qFormat/>
    <w:basedOn w:val="para0"/>
    <w:pPr>
      <w:spacing w:after="0" w:line="240" w:lineRule="auto"/>
    </w:pPr>
    <w:rPr>
      <w:rFonts w:ascii="Tahoma" w:hAnsi="Tahoma"/>
      <w:sz w:val="16"/>
    </w:rPr>
  </w:style>
  <w:style w:type="paragraph" w:styleId="para13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4" w:customStyle="1">
    <w:name w:val="Содержимое таблицы"/>
    <w:qFormat/>
    <w:basedOn w:val="para0"/>
  </w:style>
  <w:style w:type="paragraph" w:styleId="para1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16">
    <w:name w:val="heading 1"/>
    <w:qFormat/>
    <w:basedOn w:val="para0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para17" w:customStyle="1">
    <w:name w:val="ConsNonformat"/>
    <w:qFormat/>
    <w:pPr>
      <w:ind w:right="19772"/>
      <w:spacing w:after="0" w:line="240" w:lineRule="auto"/>
      <w:widowControl w:val="0"/>
    </w:pPr>
    <w:rPr>
      <w:rFonts w:ascii="Courier New" w:hAnsi="Courier New"/>
      <w:color w:val="00000a"/>
      <w:sz w:val="24"/>
      <w:lang w:val="ru-ru" w:eastAsia="zh-cn" w:bidi="ar-sa"/>
    </w:rPr>
  </w:style>
  <w:style w:type="paragraph" w:styleId="para18">
    <w:name w:val="List Paragraph"/>
    <w:qFormat/>
    <w:basedOn w:val="para0"/>
    <w:pPr>
      <w:ind w:left="720"/>
      <w:contextualSpacing/>
    </w:pPr>
  </w:style>
  <w:style w:type="paragraph" w:styleId="para19" w:customStyle="1">
    <w:name w:val="Гиперссылка"/>
    <w:qFormat/>
    <w:rPr>
      <w:rFonts w:ascii="Calibri" w:hAnsi="Calibri"/>
      <w:color w:val="0000ff"/>
      <w:sz w:val="22"/>
      <w:u w:color="auto" w:val="single"/>
      <w:lang w:val="ru-ru" w:eastAsia="zh-cn" w:bidi="ar-sa"/>
    </w:rPr>
  </w:style>
  <w:style w:type="paragraph" w:styleId="para20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21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22" w:customStyle="1">
    <w:name w:val="Header and Footer"/>
    <w:qFormat/>
    <w:pPr>
      <w:spacing w:line="240" w:lineRule="auto"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23" w:customStyle="1">
    <w:name w:val="Содержимое списка"/>
    <w:qFormat/>
    <w:basedOn w:val="para0"/>
  </w:style>
  <w:style w:type="paragraph" w:styleId="para24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5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6" w:customStyle="1">
    <w:name w:val="Интернет-ссылка"/>
    <w:qFormat/>
    <w:rPr>
      <w:rFonts w:ascii="Calibri" w:hAnsi="Calibri"/>
      <w:color w:val="000080"/>
      <w:sz w:val="22"/>
      <w:u w:color="000000" w:val="single"/>
      <w:lang w:val="ru-ru" w:eastAsia="zh-cn" w:bidi="ar-sa"/>
    </w:rPr>
  </w:style>
  <w:style w:type="paragraph" w:styleId="para27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8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29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30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  <w:lang w:val="ru-ru" w:eastAsia="zh-cn" w:bidi="ar-sa"/>
    </w:rPr>
  </w:style>
  <w:style w:type="paragraph" w:styleId="para31" w:customStyle="1">
    <w:name w:val="Заголовок таблицы"/>
    <w:qFormat/>
    <w:basedOn w:val="para14"/>
  </w:style>
  <w:style w:type="paragraph" w:styleId="para32" w:customStyle="1">
    <w:name w:val="Заголовок 1 Знак"/>
    <w:qFormat/>
    <w:basedOn w:val="para3"/>
    <w:rPr>
      <w:rFonts w:ascii="Times New Roman" w:hAnsi="Times New Roman"/>
      <w:b/>
      <w:sz w:val="48"/>
    </w:rPr>
  </w:style>
  <w:style w:type="paragraph" w:styleId="para33" w:customStyle="1">
    <w:name w:val="Строгий"/>
    <w:qFormat/>
    <w:basedOn w:val="para3"/>
    <w:rPr>
      <w:b/>
    </w:rPr>
  </w:style>
  <w:style w:type="paragraph" w:styleId="para34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  <w:lang w:val="ru-ru" w:eastAsia="zh-cn" w:bidi="ar-sa"/>
    </w:rPr>
  </w:style>
  <w:style w:type="paragraph" w:styleId="para35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/>
      <w:sz w:val="28"/>
    </w:rPr>
  </w:style>
  <w:style w:type="character" w:styleId="char0" w:default="1">
    <w:name w:val="Default Paragraph Font"/>
  </w:style>
  <w:style w:type="character" w:styleId="char1" w:customStyle="1">
    <w:name w:val="Оглавление 2"/>
    <w:rPr>
      <w:rFonts w:ascii="XO Thames" w:hAnsi="XO Thames"/>
      <w:sz w:val="28"/>
    </w:rPr>
  </w:style>
  <w:style w:type="character" w:styleId="char2" w:customStyle="1">
    <w:name w:val="Оглавление 4"/>
    <w:rPr>
      <w:rFonts w:ascii="XO Thames" w:hAnsi="XO Thames"/>
      <w:sz w:val="28"/>
    </w:rPr>
  </w:style>
  <w:style w:type="character" w:styleId="char3" w:customStyle="1">
    <w:name w:val="Оглавление 6"/>
    <w:rPr>
      <w:rFonts w:ascii="XO Thames" w:hAnsi="XO Thames"/>
      <w:sz w:val="28"/>
    </w:rPr>
  </w:style>
  <w:style w:type="character" w:styleId="char4" w:customStyle="1">
    <w:name w:val="Основной текст"/>
    <w:basedOnNormal/>
  </w:style>
  <w:style w:type="character" w:styleId="char5" w:customStyle="1">
    <w:name w:val="Оглавление 7"/>
    <w:rPr>
      <w:rFonts w:ascii="XO Thames" w:hAnsi="XO Thames"/>
      <w:sz w:val="28"/>
    </w:rPr>
  </w:style>
  <w:style w:type="character" w:styleId="char6" w:customStyle="1">
    <w:name w:val="Текст выноски Знак"/>
    <w:basedOn w:val="char0"/>
    <w:rPr>
      <w:rFonts w:ascii="Tahoma" w:hAnsi="Tahoma"/>
      <w:sz w:val="16"/>
    </w:rPr>
  </w:style>
  <w:style w:type="character" w:styleId="char7" w:customStyle="1">
    <w:name w:val="Список"/>
    <w:basedOn w:val="char4"/>
  </w:style>
  <w:style w:type="character" w:styleId="char8" w:customStyle="1">
    <w:name w:val="Заголовок 3"/>
    <w:rPr>
      <w:rFonts w:ascii="XO Thames" w:hAnsi="XO Thames"/>
      <w:b/>
      <w:sz w:val="26"/>
    </w:rPr>
  </w:style>
  <w:style w:type="character" w:styleId="char9" w:customStyle="1">
    <w:name w:val="Указатель"/>
    <w:basedOnNormal/>
  </w:style>
  <w:style w:type="character" w:styleId="char10" w:customStyle="1">
    <w:name w:val="Подпись"/>
    <w:basedOnNormal/>
    <w:rPr>
      <w:i/>
      <w:sz w:val="24"/>
    </w:rPr>
  </w:style>
  <w:style w:type="character" w:styleId="char11" w:customStyle="1">
    <w:name w:val="Текст выноски"/>
    <w:basedOnNormal/>
    <w:rPr>
      <w:rFonts w:ascii="Tahoma" w:hAnsi="Tahoma"/>
      <w:sz w:val="16"/>
    </w:rPr>
  </w:style>
  <w:style w:type="character" w:styleId="char12" w:customStyle="1">
    <w:name w:val="Оглавление 3"/>
    <w:rPr>
      <w:rFonts w:ascii="XO Thames" w:hAnsi="XO Thames"/>
      <w:sz w:val="28"/>
    </w:rPr>
  </w:style>
  <w:style w:type="character" w:styleId="char13" w:customStyle="1">
    <w:name w:val="Содержимое таблицы"/>
    <w:basedOnNormal/>
  </w:style>
  <w:style w:type="character" w:styleId="char14" w:customStyle="1">
    <w:name w:val="Заголовок 5"/>
    <w:rPr>
      <w:rFonts w:ascii="XO Thames" w:hAnsi="XO Thames"/>
      <w:b/>
      <w:sz w:val="22"/>
    </w:rPr>
  </w:style>
  <w:style w:type="character" w:styleId="char15" w:customStyle="1">
    <w:name w:val="Заголовок 1"/>
    <w:basedOnNormal/>
    <w:rPr>
      <w:rFonts w:ascii="Times New Roman" w:hAnsi="Times New Roman"/>
      <w:b/>
      <w:sz w:val="48"/>
    </w:rPr>
  </w:style>
  <w:style w:type="character" w:styleId="char16" w:customStyle="1">
    <w:name w:val="ConsNonformat"/>
    <w:rPr>
      <w:rFonts w:ascii="Courier New" w:hAnsi="Courier New"/>
      <w:color w:val="00000a"/>
      <w:sz w:val="24"/>
    </w:rPr>
  </w:style>
  <w:style w:type="character" w:styleId="char17" w:customStyle="1">
    <w:name w:val="Абзац списка"/>
    <w:basedOnNormal/>
  </w:style>
  <w:style w:type="character" w:styleId="char18">
    <w:name w:val="Hyperlink"/>
    <w:rPr>
      <w:color w:val="0000ff"/>
      <w:u w:color="auto" w:val="single"/>
    </w:rPr>
  </w:style>
  <w:style w:type="character" w:styleId="char19" w:customStyle="1">
    <w:name w:val="Footnote"/>
    <w:rPr>
      <w:rFonts w:ascii="XO Thames" w:hAnsi="XO Thames"/>
      <w:sz w:val="22"/>
    </w:rPr>
  </w:style>
  <w:style w:type="character" w:styleId="char20" w:customStyle="1">
    <w:name w:val="Оглавление 1"/>
    <w:rPr>
      <w:rFonts w:ascii="XO Thames" w:hAnsi="XO Thames"/>
      <w:b/>
      <w:sz w:val="28"/>
    </w:rPr>
  </w:style>
  <w:style w:type="character" w:styleId="char21" w:customStyle="1">
    <w:name w:val="Header and Footer"/>
    <w:rPr>
      <w:rFonts w:ascii="XO Thames" w:hAnsi="XO Thames"/>
      <w:sz w:val="20"/>
    </w:rPr>
  </w:style>
  <w:style w:type="character" w:styleId="char22" w:customStyle="1">
    <w:name w:val="Содержимое списка"/>
    <w:basedOnNormal/>
  </w:style>
  <w:style w:type="character" w:styleId="char23" w:customStyle="1">
    <w:name w:val="Оглавление 9"/>
    <w:rPr>
      <w:rFonts w:ascii="XO Thames" w:hAnsi="XO Thames"/>
      <w:sz w:val="28"/>
    </w:rPr>
  </w:style>
  <w:style w:type="character" w:styleId="char24" w:customStyle="1">
    <w:name w:val="Оглавление 8"/>
    <w:rPr>
      <w:rFonts w:ascii="XO Thames" w:hAnsi="XO Thames"/>
      <w:sz w:val="28"/>
    </w:rPr>
  </w:style>
  <w:style w:type="character" w:styleId="char25" w:customStyle="1">
    <w:name w:val="Интернет-ссылка"/>
    <w:rPr>
      <w:color w:val="000080"/>
      <w:u w:color="000000" w:val="single"/>
    </w:rPr>
  </w:style>
  <w:style w:type="character" w:styleId="char26" w:customStyle="1">
    <w:name w:val="Оглавление 5"/>
    <w:rPr>
      <w:rFonts w:ascii="XO Thames" w:hAnsi="XO Thames"/>
      <w:sz w:val="28"/>
    </w:rPr>
  </w:style>
  <w:style w:type="character" w:styleId="char27" w:customStyle="1">
    <w:name w:val="Подзаголовок"/>
    <w:rPr>
      <w:rFonts w:ascii="XO Thames" w:hAnsi="XO Thames"/>
      <w:i/>
      <w:sz w:val="24"/>
    </w:rPr>
  </w:style>
  <w:style w:type="character" w:styleId="char28" w:customStyle="1">
    <w:name w:val="Название"/>
    <w:rPr>
      <w:rFonts w:ascii="XO Thames" w:hAnsi="XO Thames"/>
      <w:b/>
      <w:caps/>
      <w:sz w:val="40"/>
    </w:rPr>
  </w:style>
  <w:style w:type="character" w:styleId="char29" w:customStyle="1">
    <w:name w:val="Заголовок 4"/>
    <w:rPr>
      <w:rFonts w:ascii="XO Thames" w:hAnsi="XO Thames"/>
      <w:b/>
      <w:sz w:val="24"/>
    </w:rPr>
  </w:style>
  <w:style w:type="character" w:styleId="char30" w:customStyle="1">
    <w:name w:val="Заголовок таблицы"/>
    <w:basedOn w:val="char13"/>
  </w:style>
  <w:style w:type="character" w:styleId="char31" w:customStyle="1">
    <w:name w:val="Заголовок 1 Знак"/>
    <w:basedOn w:val="char0"/>
    <w:rPr>
      <w:rFonts w:ascii="Times New Roman" w:hAnsi="Times New Roman"/>
      <w:b/>
      <w:sz w:val="48"/>
    </w:rPr>
  </w:style>
  <w:style w:type="character" w:styleId="char32">
    <w:name w:val="Strong"/>
    <w:basedOn w:val="char0"/>
    <w:rPr>
      <w:b/>
    </w:rPr>
  </w:style>
  <w:style w:type="character" w:styleId="char33" w:customStyle="1">
    <w:name w:val="Заголовок 2"/>
    <w:rPr>
      <w:rFonts w:ascii="XO Thames" w:hAnsi="XO Thames"/>
      <w:b/>
      <w:sz w:val="28"/>
    </w:rPr>
  </w:style>
  <w:style w:type="character" w:styleId="char34" w:customStyle="1">
    <w:name w:val="Заголовок"/>
    <w:basedOnNormal/>
    <w:rPr>
      <w:rFonts w:ascii="Liberation Sans" w:hAnsi="Liberation Sans"/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fedoseevskoesp.ru/Upload/Files/09_11_2023_proekt_resheniya_na_2024-2026_g_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2023-01-16T12:44:35Z</dcterms:created>
  <dcterms:modified xsi:type="dcterms:W3CDTF">2024-03-25T10:29:42Z</dcterms:modified>
</cp:coreProperties>
</file>