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AGBenguiatCyr" w:hAnsi="AGBenguiatCyr"/>
          <w:b/>
          <w:i/>
          <w:color w:val="auto"/>
        </w:rPr>
      </w:pPr>
      <w:r/>
      <w:r>
        <w:rPr>
          <w:noProof/>
        </w:rPr>
        <w:drawing>
          <wp:inline distT="0" distB="0" distL="0" distR="0">
            <wp:extent cx="543560" cy="56070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val="SMDATA_16_1YA0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IAAAAAAAAAAAAAAAIAAAAAAAAAWAMAAHMD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60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GBenguiatCyr" w:hAnsi="AGBenguiatCyr"/>
          <w:b/>
          <w:i/>
          <w:color w:val="auto"/>
        </w:rPr>
      </w:r>
    </w:p>
    <w:p>
      <w:pPr>
        <w:spacing/>
        <w:jc w:val="center"/>
        <w:rPr>
          <w:rFonts w:ascii="AGBenguiatCyr" w:hAnsi="AGBenguiatCyr"/>
          <w:b/>
          <w:i/>
          <w:color w:val="auto"/>
        </w:rPr>
      </w:pPr>
      <w:r>
        <w:rPr>
          <w:rFonts w:ascii="AGBenguiatCyr" w:hAnsi="AGBenguiatCyr"/>
          <w:b/>
          <w:i/>
          <w:color w:val="auto"/>
        </w:rPr>
      </w:r>
    </w:p>
    <w:p>
      <w:pPr>
        <w:pStyle w:val="para6"/>
        <w:spacing w:before="0" w:after="0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Российская Федерация</w:t>
      </w:r>
    </w:p>
    <w:p>
      <w:pPr>
        <w:spacing/>
        <w:jc w:val="center"/>
        <w:rPr>
          <w:sz w:val="32"/>
        </w:rPr>
      </w:pPr>
      <w:r>
        <w:rPr>
          <w:sz w:val="32"/>
        </w:rPr>
        <w:t>Ростовская область</w:t>
      </w:r>
    </w:p>
    <w:p>
      <w:pPr>
        <w:spacing/>
        <w:jc w:val="center"/>
        <w:rPr>
          <w:sz w:val="32"/>
        </w:rPr>
      </w:pPr>
      <w:r>
        <w:rPr>
          <w:sz w:val="32"/>
        </w:rPr>
        <w:t>Заветинский район</w:t>
      </w:r>
    </w:p>
    <w:p>
      <w:pPr>
        <w:spacing/>
        <w:jc w:val="center"/>
        <w:rPr>
          <w:sz w:val="32"/>
        </w:rPr>
      </w:pPr>
      <w:r>
        <w:rPr>
          <w:sz w:val="32"/>
        </w:rPr>
        <w:t>муниципальное образование «Федосеевское сельское поселение»</w:t>
      </w:r>
    </w:p>
    <w:p>
      <w:pPr>
        <w:spacing/>
        <w:jc w:val="center"/>
        <w:rPr>
          <w:sz w:val="32"/>
        </w:rPr>
      </w:pPr>
      <w:r>
        <w:rPr>
          <w:sz w:val="32"/>
        </w:rPr>
        <w:t>Администрация Федосеевского сельского поселения</w:t>
      </w:r>
    </w:p>
    <w:p>
      <w:pPr>
        <w:spacing/>
        <w:jc w:val="center"/>
      </w:pPr>
      <w:r/>
    </w:p>
    <w:p>
      <w:pPr>
        <w:spacing/>
        <w:jc w:val="center"/>
        <w:rPr>
          <w:b/>
          <w:sz w:val="48"/>
        </w:rPr>
      </w:pPr>
      <w:r>
        <w:rPr>
          <w:b/>
          <w:sz w:val="48"/>
        </w:rPr>
      </w:r>
    </w:p>
    <w:p>
      <w:pPr>
        <w:spacing/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>
      <w:pPr>
        <w:spacing/>
        <w:jc w:val="both"/>
      </w:pPr>
      <w:r/>
    </w:p>
    <w:p>
      <w:pPr>
        <w:spacing/>
        <w:jc w:val="center"/>
        <w:tabs defTabSz="708">
          <w:tab w:val="left" w:pos="1180" w:leader="none"/>
          <w:tab w:val="center" w:pos="510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>
      <w:pPr>
        <w:spacing/>
        <w:jc w:val="both"/>
      </w:pPr>
      <w:r/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.11.2024                                                                                               с. Федосеевка</w:t>
      </w:r>
    </w:p>
    <w:p>
      <w:pPr>
        <w:spacing/>
        <w:jc w:val="both"/>
      </w:pPr>
      <w:r/>
    </w:p>
    <w:tbl>
      <w:tblPr>
        <w:tblStyle w:val="NormalTable"/>
        <w:name w:val="Таблица1"/>
        <w:tabOrder w:val="0"/>
        <w:tblpPr w:horzAnchor="margin" w:vertAnchor="text" w:tblpY="143" w:leftFromText="180" w:rightFromText="180" w:topFromText="0" w:bottomFromText="0"/>
        <w:tblOverlap w:val="never"/>
        <w:jc w:val="left"/>
        <w:tblInd w:w="0" w:type="dxa"/>
        <w:tblW w:w="10413" w:type="dxa"/>
        <w:tblLook w:val="01E0" w:firstRow="1" w:lastRow="1" w:firstColumn="1" w:lastColumn="1" w:noHBand="0" w:noVBand="0"/>
      </w:tblPr>
      <w:tblGrid>
        <w:gridCol w:w="5083"/>
        <w:gridCol w:w="5330"/>
      </w:tblGrid>
      <w:tr>
        <w:trPr>
          <w:tblHeader w:val="0"/>
          <w:cantSplit w:val="0"/>
          <w:trHeight w:val="992" w:hRule="atLeast"/>
        </w:trPr>
        <w:tc>
          <w:tcPr>
            <w:tcW w:w="5083" w:type="dxa"/>
            <w:tmTcPr id="1731494101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Федосеевского сельского поселения  от 02.11.2018 № 93</w:t>
            </w:r>
          </w:p>
        </w:tc>
        <w:tc>
          <w:tcPr>
            <w:tcW w:w="5330" w:type="dxa"/>
            <w:tmTcPr id="1731494101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ind w:right="-1"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ПОСТАНОВЛЯЮ: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1. Внести в постановление Администрации Федосеевского сельского поселения от 02.11.2018 № 93 «Об утверждении муниципальной программы Федосеевского сельского поселения «Обеспечение качественными жилищно –коммунальными услугами населения Федосеевского сельского поселения» изменения согласно приложению.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формирования муниципальных программ Федосеевского сельского поселения для составления проекта решения о бюджете Федосеевского сельского поселения Заветинского района на 2025 год и на плановый период 2026 и 2027 годов.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3. Контроль за выполнением постановления оставляю за собой.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Глава Администрации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 xml:space="preserve">Федосеевского сельского поселения </w:t>
      </w:r>
      <w:r>
        <w:rPr>
          <w:color w:val="auto"/>
          <w:kern w:val="1"/>
          <w:szCs w:val="24"/>
          <w:lang w:eastAsia="ru-ru"/>
        </w:rPr>
        <w:tab/>
        <w:tab/>
      </w:r>
      <w:r>
        <w:rPr>
          <w:color w:val="auto"/>
          <w:kern w:val="1"/>
          <w:sz w:val="28"/>
          <w:szCs w:val="28"/>
          <w:lang w:eastAsia="ru-ru"/>
        </w:rPr>
        <w:t xml:space="preserve">           </w:t>
      </w:r>
      <w:r>
        <w:rPr>
          <w:color w:val="auto"/>
          <w:kern w:val="1"/>
          <w:szCs w:val="24"/>
          <w:lang w:eastAsia="ru-ru"/>
        </w:rPr>
        <w:tab/>
      </w:r>
      <w:r>
        <w:rPr>
          <w:color w:val="auto"/>
          <w:kern w:val="1"/>
          <w:sz w:val="28"/>
          <w:szCs w:val="28"/>
          <w:lang w:eastAsia="ru-ru"/>
        </w:rPr>
        <w:t>А.Р.Ткаченко</w:t>
      </w:r>
      <w:r>
        <w:rPr>
          <w:color w:val="auto"/>
          <w:kern w:val="1"/>
          <w:szCs w:val="24"/>
          <w:lang w:eastAsia="ru-ru"/>
        </w:rPr>
      </w:r>
    </w:p>
    <w:p>
      <w:pPr>
        <w:pStyle w:val="para161"/>
        <w:widowControl/>
        <w:rPr>
          <w:rFonts w:cs="Courier New"/>
          <w:lang w:eastAsia="zh-cn"/>
        </w:rPr>
      </w:pPr>
      <w:r>
        <w:rPr>
          <w:rFonts w:cs="Courier New"/>
          <w:lang w:eastAsia="zh-cn"/>
        </w:rPr>
      </w:r>
    </w:p>
    <w:p>
      <w:pPr>
        <w:pStyle w:val="para161"/>
        <w:spacing w:before="0" w:after="0"/>
        <w:widowControl/>
        <w:rPr>
          <w:rFonts w:cs="Courier New"/>
          <w:lang w:eastAsia="zh-cn"/>
        </w:rPr>
      </w:pPr>
      <w:r>
        <w:rPr>
          <w:rFonts w:ascii="Times New Roman" w:hAnsi="Times New Roman" w:eastAsia="Times New Roman"/>
          <w:lang w:eastAsia="zh-cn"/>
        </w:rPr>
        <w:t>Постановление вносит</w:t>
      </w:r>
      <w:r>
        <w:rPr>
          <w:rFonts w:cs="Courier New"/>
          <w:lang w:eastAsia="zh-cn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ведущий специалист по вопросам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муниципального хозяйства</w:t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9659" w:type="dxa"/>
        <w:tblLook w:val="04A0" w:firstRow="1" w:lastRow="0" w:firstColumn="1" w:lastColumn="0" w:noHBand="0" w:noVBand="1"/>
      </w:tblPr>
      <w:tblGrid>
        <w:gridCol w:w="4879"/>
        <w:gridCol w:w="4780"/>
      </w:tblGrid>
      <w:tr>
        <w:trPr>
          <w:tblHeader w:val="0"/>
          <w:cantSplit w:val="0"/>
          <w:trHeight w:val="1418" w:hRule="atLeast"/>
        </w:trPr>
        <w:tc>
          <w:tcPr>
            <w:tcW w:w="4879" w:type="dxa"/>
            <w:shd w:val="none"/>
            <w:tmTcPr id="1731494101" protected="0"/>
          </w:tcPr>
          <w:p>
            <w:pPr>
              <w:spacing/>
              <w:jc w:val="center"/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4780" w:type="dxa"/>
            <w:shd w:val="none"/>
            <w:tmTcPr id="1731494101" protected="0"/>
          </w:tcPr>
          <w:p>
            <w:pPr>
              <w:spacing/>
              <w:jc w:val="center"/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Приложение                                                                                            к постановлению Администрации Федосеевского сельского поселения                                                                                             от   .11.2024 № </w:t>
            </w:r>
          </w:p>
        </w:tc>
      </w:tr>
    </w:tbl>
    <w:p>
      <w:pPr>
        <w:spacing/>
        <w:jc w:val="center"/>
        <w:widowControl/>
        <w:rPr>
          <w:color w:val="auto"/>
          <w:sz w:val="28"/>
          <w:szCs w:val="28"/>
        </w:rPr>
      </w:pPr>
      <w:r/>
      <w:bookmarkStart w:id="0" w:name="_Hlk180412077"/>
      <w:r/>
      <w:bookmarkEnd w:id="0"/>
      <w:r/>
      <w:r>
        <w:rPr>
          <w:color w:val="auto"/>
          <w:sz w:val="28"/>
          <w:szCs w:val="28"/>
        </w:rPr>
        <w:t>ИЗМЕНЕНИЯ,</w:t>
      </w:r>
      <w:r>
        <w:rPr>
          <w:color w:val="auto"/>
          <w:sz w:val="28"/>
          <w:szCs w:val="28"/>
        </w:rPr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вносимые в  постановление Администрации</w:t>
      </w:r>
    </w:p>
    <w:p>
      <w:pPr>
        <w:ind w:right="-1"/>
        <w:spacing/>
        <w:jc w:val="center"/>
        <w:widowControl/>
        <w:tabs defTabSz="708">
          <w:tab w:val="left" w:pos="1020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Федосеевского сельского поселения  от 02.11.2018 № 90 «Об утверждении  муниципальной программы </w:t>
      </w:r>
      <w:r>
        <w:rPr>
          <w:bCs/>
          <w:color w:val="auto"/>
          <w:sz w:val="28"/>
          <w:szCs w:val="28"/>
        </w:rPr>
        <w:t>Федосеевского сельского поселения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Управление муниципальным имуществом муниципального образования </w:t>
      </w:r>
    </w:p>
    <w:p>
      <w:pPr>
        <w:ind w:right="-1"/>
        <w:spacing/>
        <w:jc w:val="center"/>
        <w:widowControl/>
        <w:tabs defTabSz="708">
          <w:tab w:val="left" w:pos="1020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«Федосеевское сельское поселение»»</w:t>
      </w:r>
    </w:p>
    <w:p>
      <w:pPr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>
      <w:pPr>
        <w:ind w:firstLine="709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1. В преамбуле слова «от </w:t>
      </w:r>
      <w:r>
        <w:rPr>
          <w:color w:val="auto"/>
          <w:sz w:val="28"/>
          <w:szCs w:val="28"/>
        </w:rPr>
        <w:t>02.02.2018 № 12</w:t>
      </w:r>
      <w:r>
        <w:rPr>
          <w:bCs/>
          <w:color w:val="auto"/>
          <w:sz w:val="28"/>
          <w:szCs w:val="28"/>
        </w:rPr>
        <w:t xml:space="preserve">» заменить словами «от </w:t>
      </w:r>
      <w:r>
        <w:rPr>
          <w:color w:val="auto"/>
          <w:sz w:val="28"/>
          <w:szCs w:val="28"/>
        </w:rPr>
        <w:t>19.08.2024 № 60</w:t>
      </w:r>
      <w:r>
        <w:rPr>
          <w:bCs/>
          <w:color w:val="auto"/>
          <w:sz w:val="28"/>
          <w:szCs w:val="28"/>
        </w:rPr>
        <w:t>».</w:t>
      </w:r>
      <w:r>
        <w:rPr>
          <w:bCs/>
          <w:color w:val="auto"/>
          <w:sz w:val="28"/>
          <w:szCs w:val="28"/>
        </w:rPr>
      </w:r>
    </w:p>
    <w:p>
      <w:pPr>
        <w:ind w:firstLine="709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 Приложение  изложить в редакции:</w:t>
      </w:r>
    </w:p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</w:p>
    <w:tbl>
      <w:tblPr>
        <w:tblStyle w:val="TableGrid"/>
        <w:name w:val="Таблица27"/>
        <w:tabOrder w:val="0"/>
        <w:jc w:val="left"/>
        <w:tblInd w:w="0" w:type="dxa"/>
        <w:tblW w:w="9638" w:type="dxa"/>
        <w:pPr>
          <w:widowControl/>
        </w:pPr>
        <w:tblLook w:val="04A0" w:firstRow="1" w:lastRow="0" w:firstColumn="1" w:lastColumn="0" w:noHBand="0" w:noVBand="1"/>
      </w:tblPr>
      <w:tblGrid>
        <w:gridCol w:w="4819"/>
        <w:gridCol w:w="4819"/>
      </w:tblGrid>
      <w:tr>
        <w:trPr>
          <w:tblHeader w:val="0"/>
          <w:cantSplit w:val="0"/>
          <w:trHeight w:val="0" w:hRule="auto"/>
        </w:trPr>
        <w:tc>
          <w:tcPr>
            <w:tcW w:w="481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494101" protected="0"/>
          </w:tcPr>
          <w:p>
            <w:pPr/>
            <w:r/>
          </w:p>
        </w:tc>
        <w:tc>
          <w:tcPr>
            <w:tcW w:w="481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Федосеевского сельского поселения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02.11.2018 № 93 </w:t>
            </w:r>
          </w:p>
        </w:tc>
      </w:tr>
    </w:tbl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Муниципальная программа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Федосеевского сельского поселения «Обеспечение качественными жилищно –коммунальными услугами населения Федосеевского сельского поселения»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bCs/>
          <w:color w:val="auto"/>
          <w:kern w:val="1"/>
          <w:szCs w:val="28"/>
        </w:rPr>
      </w:pPr>
      <w:r>
        <w:rPr>
          <w:rFonts w:ascii="Times New Roman" w:hAnsi="Times New Roman" w:eastAsia="Times New Roman"/>
          <w:b/>
          <w:bCs/>
          <w:color w:val="auto"/>
          <w:kern w:val="1"/>
          <w:szCs w:val="28"/>
        </w:rPr>
      </w:r>
    </w:p>
    <w:p>
      <w:pPr>
        <w:pStyle w:val="para106"/>
        <w:ind w:left="2160" w:hanging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Стратегические приоритеты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муниципальной программы Федосеевского сельского поселения «Обеспечение качественными жилищно –коммунальными услугами населения Федосеевского сельского поселения»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1. Оценка текущего состояния сферы реализации муниципальной программы Федосеевского сельского поселения «Обеспечение качественными жилищно –коммунальными услугами населения Федосеевского сельского поселения»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b/>
          <w:bCs/>
          <w:color w:val="auto"/>
          <w:kern w:val="1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kern w:val="1"/>
          <w:szCs w:val="28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1.1. Благоустройство и озеленение территории муниципального образования Федосеевское сельское поселение, в том числе общественных и дворовых территорий – одна из актуальных проблем современного градостроительства в муниципальных образованиях. Именно в этой сфере создаются условия для здоровой, комфортной и удобной жизни населения.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Выполнение комплекса мероприятий по повышению качества и комфорта городской среды на территории поселения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набережных, скверах, площадях и т.д.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 города, района, поселения.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tabs defTabSz="709">
          <w:tab w:val="left" w:pos="1020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 xml:space="preserve">В состав Федосеевского сельского поселения входят населенные пункты (с.Свободное, х. Воротилов, с. Федосеевка с численностью населения </w:t>
      </w:r>
      <w:r>
        <w:rPr>
          <w:kern w:val="1"/>
          <w:sz w:val="28"/>
          <w:szCs w:val="28"/>
          <w:lang w:eastAsia="ru-ru"/>
        </w:rPr>
        <w:t>1301</w:t>
      </w:r>
      <w:r>
        <w:rPr>
          <w:color w:val="ff0000"/>
          <w:kern w:val="1"/>
          <w:sz w:val="28"/>
          <w:szCs w:val="28"/>
          <w:lang w:eastAsia="ru-ru"/>
        </w:rPr>
        <w:t xml:space="preserve"> </w:t>
      </w:r>
      <w:r>
        <w:rPr>
          <w:color w:val="auto"/>
          <w:kern w:val="1"/>
          <w:sz w:val="28"/>
          <w:szCs w:val="28"/>
          <w:lang w:eastAsia="ru-ru"/>
        </w:rPr>
        <w:t>человек.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Территория Федосеевского сельского поселения характеризуется низким уровнем благоустроенности, включая общественные территории и места массового отдыха населения, что ухудшает условия проживания населения Федосеевского сельского поселения и не отвечает современным требованиям жителей области.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spacing w:val="4" w:percent="104"/>
          <w:kern w:val="1"/>
          <w:sz w:val="28"/>
          <w:szCs w:val="28"/>
          <w:lang w:eastAsia="ru-ru"/>
        </w:rPr>
        <w:t xml:space="preserve"> 2. Описание приоритетов и целей муниципальной программы Федосеевского сельского поселения в сфере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spacing w:val="4" w:percent="104"/>
          <w:kern w:val="1"/>
          <w:sz w:val="28"/>
          <w:szCs w:val="28"/>
          <w:lang w:eastAsia="ru-ru"/>
        </w:rPr>
        <w:t>реализации муниципальной программы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spacing w:val="4" w:percent="104"/>
          <w:kern w:val="1"/>
          <w:sz w:val="28"/>
          <w:szCs w:val="28"/>
          <w:lang w:eastAsia="ru-ru"/>
        </w:rPr>
      </w:pPr>
      <w:r>
        <w:rPr>
          <w:color w:val="auto"/>
          <w:spacing w:val="4" w:percent="104"/>
          <w:kern w:val="1"/>
          <w:sz w:val="28"/>
          <w:szCs w:val="28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Основной целью муниципальной программы является повышение качества и комфорта проживания населения на территории Федосеевского сельского поселения.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Для реализации поставленной цели выделяются следующие задачи: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увеличение количества обученных специалистов и руководителей в сфере благоустройства;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Федосеевского сельского поселения;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увеличение количества благоустроенных дворовых территорий многоквартирных домов и общественных территорий Федосеевского сельского поселения.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tabs defTabSz="709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21.11.2016 № 10.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В рамках муниципальной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(парков).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Федосеевского сельского поселения.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В результате реализации муниципальной программы планируется достичь повышения удовлетворенности населения Федосеевского сельского поселения уровнем благоустройства территории проживания и обеспечить комфортные условия для проживания и отдыха населения на территории Федосеевского сельского поселения.</w:t>
      </w:r>
      <w:r>
        <w:rPr>
          <w:color w:val="auto"/>
          <w:kern w:val="1"/>
          <w:szCs w:val="24"/>
          <w:lang w:eastAsia="ru-ru"/>
        </w:rPr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bCs/>
          <w:color w:val="auto"/>
          <w:kern w:val="1"/>
          <w:szCs w:val="28"/>
        </w:rPr>
      </w:pPr>
      <w:r>
        <w:rPr>
          <w:rFonts w:ascii="Times New Roman" w:hAnsi="Times New Roman" w:eastAsia="Times New Roman"/>
          <w:b/>
          <w:bCs/>
          <w:color w:val="auto"/>
          <w:kern w:val="1"/>
          <w:szCs w:val="28"/>
        </w:rPr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3. Сведения о взаимосвязи со стратегическими приоритетами, целями и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 xml:space="preserve"> показателями государственных программ Ростовской области.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Cs w:val="28"/>
        </w:rPr>
      </w:pPr>
      <w:r>
        <w:rPr>
          <w:rFonts w:ascii="Times New Roman" w:hAnsi="Times New Roman" w:eastAsia="Times New Roman"/>
          <w:kern w:val="1"/>
          <w:szCs w:val="28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Cs w:val="24"/>
          <w:lang w:eastAsia="ru-ru"/>
        </w:rPr>
      </w:pPr>
      <w:r>
        <w:rPr>
          <w:kern w:val="1"/>
          <w:sz w:val="28"/>
          <w:szCs w:val="28"/>
          <w:lang w:eastAsia="ru-ru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  <w:r>
        <w:rPr>
          <w:kern w:val="1"/>
          <w:szCs w:val="24"/>
          <w:lang w:eastAsia="ru-ru"/>
        </w:rPr>
      </w:r>
    </w:p>
    <w:p>
      <w:pPr>
        <w:pStyle w:val="para106"/>
        <w:ind w:left="72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4. Задачи муниципального управления, способы их эффективности решения в сфере реализации муниципальной программы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Основные задачи и способы их эффективного решения определены Стратегией.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Реализация указанных основных приоритетов и целей осуществляется в соответствии: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С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года, от 21.07.2020 № 474 «О национальных целях развития Российской Федерации на период до 2030 года».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854" w:type="dxa"/>
        <w:tblLook w:val="04A0" w:firstRow="1" w:lastRow="0" w:firstColumn="1" w:lastColumn="0" w:noHBand="0" w:noVBand="1"/>
      </w:tblPr>
      <w:tblGrid>
        <w:gridCol w:w="695"/>
        <w:gridCol w:w="2190"/>
        <w:gridCol w:w="291"/>
        <w:gridCol w:w="6678"/>
      </w:tblGrid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/>
            <w:r/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/>
            <w:r/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/>
            <w:r/>
          </w:p>
        </w:tc>
        <w:tc>
          <w:tcPr>
            <w:tcW w:w="66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/>
            <w:r/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type w:val="nextPage"/>
          <w:pgSz w:h="16838" w:w="11906"/>
          <w:pgMar w:left="1701" w:top="1134" w:right="567" w:bottom="1134" w:header="567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suppressAutoHyphens/>
        <w:hyphenationLines w:val="0"/>
        <w:pageBreakBefore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II. Паспорт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муниципальной программы Федосеевского сельского поселения «Обеспечение качественными жилищно –коммунальными услугами населения Федосеевского сельского поселения»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1. Основные положения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name w:val="Таблица28"/>
        <w:tabOrder w:val="0"/>
        <w:jc w:val="left"/>
        <w:tblInd w:w="0" w:type="dxa"/>
        <w:tblW w:w="14570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986"/>
        <w:gridCol w:w="5279"/>
        <w:gridCol w:w="381"/>
        <w:gridCol w:w="7924"/>
      </w:tblGrid>
      <w:tr>
        <w:trPr>
          <w:tblHeader w:val="0"/>
          <w:cantSplit w:val="0"/>
          <w:trHeight w:val="0" w:hRule="auto"/>
        </w:trPr>
        <w:tc>
          <w:tcPr>
            <w:tcW w:w="986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60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1.1.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27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Куратор муниципальной программы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1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numPr>
                <w:ilvl w:val="0"/>
                <w:numId w:val="1"/>
              </w:numPr>
              <w:ind w:left="0" w:firstLine="0"/>
              <w:spacing/>
              <w:jc w:val="center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–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92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Ткаченко Алексей Русланович, Глава Администрации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6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60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1.2.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27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1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numPr>
                <w:ilvl w:val="0"/>
                <w:numId w:val="1"/>
              </w:numPr>
              <w:ind w:left="0" w:firstLine="0"/>
              <w:spacing/>
              <w:jc w:val="center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–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92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Администрация Федосеевского сельского поселения (Лященко Анна Евгеньевна, ведущий специалист по вопросам муниципального хозяйства)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6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60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1.3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27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Срок реализации муниципальной программы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1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numPr>
                <w:ilvl w:val="0"/>
                <w:numId w:val="1"/>
              </w:numPr>
              <w:ind w:left="0" w:firstLine="0"/>
              <w:spacing/>
              <w:jc w:val="center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–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92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этап I: 2022-2024 годы;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этап II: 2025-2030 годы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6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60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1.4.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27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Цели муниципальной программы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1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numPr>
                <w:ilvl w:val="0"/>
                <w:numId w:val="1"/>
              </w:numPr>
              <w:ind w:left="0" w:firstLine="0"/>
              <w:spacing/>
              <w:jc w:val="center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–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92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Повышение качества и комфорта проживания населения Федосеевского сельского поселения.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6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60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1.5.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27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1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numPr>
                <w:ilvl w:val="0"/>
                <w:numId w:val="1"/>
              </w:numPr>
              <w:ind w:left="0" w:firstLine="0"/>
              <w:spacing/>
              <w:jc w:val="center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–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92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общий объем финансирования муниципальной программы 8078,2 тыс. рублей, в том числе: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2019 – 2024 годы – 6673,2 тыс. рублей;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2025 – 2030 годы – 1405,0 тыс. рублей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6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60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1.6.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27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1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numPr>
                <w:ilvl w:val="0"/>
                <w:numId w:val="1"/>
              </w:numPr>
              <w:ind w:left="0" w:firstLine="0"/>
              <w:spacing/>
              <w:jc w:val="center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–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92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Механи</w:t>
            </w:r>
            <w:r>
              <w:rPr>
                <w:kern w:val="1"/>
                <w:sz w:val="28"/>
                <w:szCs w:val="28"/>
                <w:lang w:eastAsia="ru-ru"/>
              </w:rPr>
              <w:t>зма прямого участия граждан в формировании комфортной городской среды;</w:t>
            </w:r>
            <w:r>
              <w:rPr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  <w:lang w:eastAsia="ru-ru"/>
              </w:rPr>
            </w:pPr>
            <w:r>
              <w:rPr>
                <w:kern w:val="1"/>
                <w:sz w:val="28"/>
                <w:szCs w:val="28"/>
                <w:lang w:eastAsia="ru-ru"/>
              </w:rPr>
              <w:t>государственная программа Ростовской области «Формирование современной городской среды на территории Ростовской области», утвержденная постановлением Правительства Ростовской области от 31.07.2017 № 597</w:t>
            </w:r>
            <w:r>
              <w:rPr>
                <w:kern w:val="1"/>
                <w:szCs w:val="24"/>
                <w:lang w:eastAsia="ru-ru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84"/>
        <w:ind w:left="186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 w:val="28"/>
          <w:szCs w:val="24"/>
        </w:rPr>
      </w:pPr>
      <w:r>
        <w:rPr>
          <w:rFonts w:ascii="Times New Roman" w:hAnsi="Times New Roman" w:eastAsia="Times New Roman"/>
          <w:color w:val="auto"/>
          <w:kern w:val="1"/>
          <w:sz w:val="28"/>
          <w:szCs w:val="24"/>
        </w:rPr>
        <w:t>1. Показатели муниципальной программы</w:t>
      </w:r>
    </w:p>
    <w:tbl>
      <w:tblPr>
        <w:tblStyle w:val="TableNormal"/>
        <w:name w:val="Таблица29"/>
        <w:tabOrder w:val="0"/>
        <w:jc w:val="left"/>
        <w:tblInd w:w="-364" w:type="dxa"/>
        <w:tblW w:w="14935" w:type="dxa"/>
        <w:pPr>
          <w:ind w:left="-364"/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410"/>
        <w:gridCol w:w="1527"/>
        <w:gridCol w:w="1001"/>
        <w:gridCol w:w="1942"/>
        <w:gridCol w:w="975"/>
        <w:gridCol w:w="1378"/>
        <w:gridCol w:w="846"/>
        <w:gridCol w:w="504"/>
        <w:gridCol w:w="504"/>
        <w:gridCol w:w="504"/>
        <w:gridCol w:w="504"/>
        <w:gridCol w:w="504"/>
        <w:gridCol w:w="1"/>
        <w:gridCol w:w="1477"/>
        <w:gridCol w:w="1"/>
        <w:gridCol w:w="1424"/>
        <w:gridCol w:w="1"/>
        <w:gridCol w:w="1432"/>
      </w:tblGrid>
      <w:tr>
        <w:trPr>
          <w:tblHeader w:val="0"/>
          <w:cantSplit w:val="0"/>
          <w:trHeight w:val="0" w:hRule="auto"/>
        </w:trPr>
        <w:tc>
          <w:tcPr>
            <w:tcW w:w="410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-364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№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527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показателя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001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Уровень показателя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942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Признак возрастания/убывания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7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0" w:history="1">
              <w:r>
                <w:rPr>
                  <w:color w:val="0000ff"/>
                  <w:kern w:val="1"/>
                  <w:sz w:val="24"/>
                  <w:szCs w:val="24"/>
                  <w:u w:color="000000" w:val="single"/>
                  <w:lang w:eastAsia="ru-ru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  <w:lang w:eastAsia="ru-ru"/>
              </w:rPr>
              <w:t>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378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Вид показателя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350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Базовое значение показателя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17" w:type="dxa"/>
            <w:gridSpan w:val="5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Значения показателя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78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Документ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25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Ответственный за достижение показателя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3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Связь с национальными целями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0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527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001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942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97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378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8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год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год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 год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год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05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2030 год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78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425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43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35" w:type="dxa"/>
            <w:gridSpan w:val="18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 Цель муниципальной программы «Повышение качества и комфорта проживания населения на территории  Федосеевского сельского поселения»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52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0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ФП в НП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9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возрастание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единицы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3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ведомственный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8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2023 год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78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Указ Президента Российской Федерации от 04.02.2021 № 68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распоряжение Правительства Российской Федерации от 01.10.2021 № 2765-р;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25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33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</w:tbl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spacing/>
        <w:jc w:val="both"/>
        <w:suppressAutoHyphens/>
        <w:hyphenationLines w:val="0"/>
        <w:tabs defTabSz="709"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Примечание.</w:t>
      </w:r>
    </w:p>
    <w:p>
      <w:pPr>
        <w:numPr>
          <w:ilvl w:val="0"/>
          <w:numId w:val="1"/>
        </w:numPr>
        <w:ind w:left="0" w:firstLine="0"/>
        <w:spacing/>
        <w:jc w:val="both"/>
        <w:suppressAutoHyphens/>
        <w:hyphenationLines w:val="0"/>
        <w:tabs defTabSz="709"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Используемые сокращения:</w:t>
      </w:r>
    </w:p>
    <w:p>
      <w:pPr>
        <w:numPr>
          <w:ilvl w:val="0"/>
          <w:numId w:val="1"/>
        </w:numPr>
        <w:ind w:left="0" w:firstLine="0"/>
        <w:spacing/>
        <w:jc w:val="both"/>
        <w:suppressAutoHyphens/>
        <w:hyphenationLines w:val="0"/>
        <w:tabs defTabSz="709"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НП - национальный проект;</w:t>
      </w:r>
    </w:p>
    <w:p>
      <w:pPr>
        <w:numPr>
          <w:ilvl w:val="0"/>
          <w:numId w:val="1"/>
        </w:numPr>
        <w:ind w:left="0" w:firstLine="0"/>
        <w:spacing/>
        <w:jc w:val="both"/>
        <w:suppressAutoHyphens/>
        <w:hyphenationLines w:val="0"/>
        <w:tabs defTabSz="709"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ГП - государственная программа Ростовской области;</w:t>
      </w:r>
    </w:p>
    <w:p>
      <w:pPr>
        <w:numPr>
          <w:ilvl w:val="0"/>
          <w:numId w:val="1"/>
        </w:numPr>
        <w:ind w:left="0" w:firstLine="0"/>
        <w:spacing/>
        <w:jc w:val="both"/>
        <w:suppressAutoHyphens/>
        <w:hyphenationLines w:val="0"/>
        <w:tabs defTabSz="709"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ОМСУ - показатели для оценки эффективности деятельности органов местного самоуправления;</w:t>
      </w:r>
    </w:p>
    <w:p>
      <w:pPr>
        <w:numPr>
          <w:ilvl w:val="0"/>
          <w:numId w:val="1"/>
        </w:numPr>
        <w:ind w:left="0" w:firstLine="0"/>
        <w:spacing/>
        <w:jc w:val="both"/>
        <w:suppressAutoHyphens/>
        <w:hyphenationLines w:val="0"/>
        <w:tabs defTabSz="709"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 xml:space="preserve">ОКЕИ - Общероссийский </w:t>
      </w:r>
      <w:hyperlink r:id="rId10" w:history="1">
        <w:r>
          <w:rPr>
            <w:kern w:val="1"/>
            <w:szCs w:val="24"/>
            <w:lang w:eastAsia="ru-ru"/>
          </w:rPr>
          <w:t>классификатор</w:t>
        </w:r>
      </w:hyperlink>
      <w:r>
        <w:rPr>
          <w:color w:val="auto"/>
          <w:kern w:val="1"/>
          <w:szCs w:val="24"/>
          <w:lang w:eastAsia="ru-ru"/>
        </w:rPr>
        <w:t xml:space="preserve"> единиц измерения</w:t>
      </w:r>
      <w:r>
        <w:rPr>
          <w:color w:val="auto"/>
          <w:kern w:val="1"/>
          <w:szCs w:val="24"/>
          <w:lang w:eastAsia="ru-ru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suppressAutoHyphens/>
        <w:hyphenationLines w:val="0"/>
        <w:tabs defTabSz="709">
          <w:tab w:val="left" w:pos="441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2. Перечень структурных элементов муниципальной программы</w:t>
      </w:r>
    </w:p>
    <w:p>
      <w:pPr>
        <w:spacing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name w:val="Таблица30"/>
        <w:tabOrder w:val="0"/>
        <w:jc w:val="left"/>
        <w:tblInd w:w="-364" w:type="dxa"/>
        <w:tblW w:w="14601" w:type="dxa"/>
        <w:pPr>
          <w:ind w:left="-364"/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1147"/>
        <w:gridCol w:w="62"/>
        <w:gridCol w:w="3895"/>
        <w:gridCol w:w="284"/>
        <w:gridCol w:w="5103"/>
        <w:gridCol w:w="4110"/>
      </w:tblGrid>
      <w:tr>
        <w:trPr>
          <w:tblHeader w:val="0"/>
          <w:cantSplit w:val="0"/>
          <w:trHeight w:val="0" w:hRule="auto"/>
        </w:trPr>
        <w:tc>
          <w:tcPr>
            <w:tcW w:w="1209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-364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№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Задача структурного элемента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387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1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Связь с показателями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0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 Комплексы процессных мероприятий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0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 Комплекс процессных мероприятий «Благоустройство 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0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Ответственный за реализацию: 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Срок реализации: 2025 - 2030 годы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1873" w:hRule="atLeast"/>
        </w:trPr>
        <w:tc>
          <w:tcPr>
            <w:tcW w:w="114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241" w:type="dxa"/>
            <w:gridSpan w:val="3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Проведены мероприятия, направленные на совершенствование системы комплексного благоустройства и создание комфортных условий проживания и отдыха населения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1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обеспечена реализация мероприятий для повышения: системы комплексного благоустройства и создание комфортных условий проживания и отдыха населения (дни месячники чистоты)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1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прирост среднего индекса качества городской среды по отношению к 2019 году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596" w:hRule="atLeast"/>
        </w:trPr>
        <w:tc>
          <w:tcPr>
            <w:tcW w:w="1460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1.2. Комплекс процессных мероприятий «Благоустройство общественных территорий»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476" w:hRule="atLeast"/>
        </w:trPr>
        <w:tc>
          <w:tcPr>
            <w:tcW w:w="1460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Ответственный за реализацию: 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Срок реализации: 2025 - 2030 годы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1.2.1.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241" w:type="dxa"/>
            <w:gridSpan w:val="3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Проведены мероприятия, направленные по содействию в развитии территориального общественного самоуправления.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1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обеспечена реализация мероприятий направленных по содействию в развитии территориального общественного самоуправления.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1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прирост среднего индекса качества городской среды по отношению к 2019 году</w:t>
            </w:r>
            <w:r>
              <w:rPr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0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1.3. Комплекс процессных мероприятий «Повышение энергетической эфффективности сетей уличного освещения»</w:t>
            </w:r>
            <w:r>
              <w:rPr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Ответственный за реализацию: Администрация Федосеевского сельского поселения</w:t>
            </w:r>
            <w:r>
              <w:rPr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Срок реализации: 2025 - 2030 годы</w:t>
            </w:r>
            <w:r>
              <w:rPr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1.3.1.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241" w:type="dxa"/>
            <w:gridSpan w:val="3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Проведены мероприятия, направленные на замену ламп накаливания и других неэффективных элементов систем освещения, в том числе светильников, на энергосберегающие  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1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обеспечена реализация мероприятий направленных на замену ламп накаливания и других неэффективных элементов систем освещения, в том числе светильников, на энергосберегающие  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1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прирост среднего индекса качества городской среды по отношению к 2019 году</w:t>
            </w:r>
            <w:r>
              <w:rPr>
                <w:kern w:val="1"/>
                <w:szCs w:val="24"/>
                <w:lang w:eastAsia="ru-ru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3. Параметры финансового обеспечения муниципальной программы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8"/>
      </w:pPr>
      <w:r/>
    </w:p>
    <w:tbl>
      <w:tblPr>
        <w:tblStyle w:val="TableNormal"/>
        <w:name w:val="Таблица31"/>
        <w:tabOrder w:val="0"/>
        <w:jc w:val="left"/>
        <w:tblInd w:w="-364" w:type="dxa"/>
        <w:tblW w:w="14460" w:type="dxa"/>
        <w:pPr>
          <w:ind w:left="-364"/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926"/>
        <w:gridCol w:w="6946"/>
        <w:gridCol w:w="1485"/>
        <w:gridCol w:w="1417"/>
        <w:gridCol w:w="1701"/>
        <w:gridCol w:w="1985"/>
      </w:tblGrid>
      <w:tr>
        <w:trPr>
          <w:tblHeader w:val="0"/>
          <w:cantSplit w:val="0"/>
          <w:trHeight w:val="0" w:hRule="auto"/>
        </w:trPr>
        <w:tc>
          <w:tcPr>
            <w:tcW w:w="92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-364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№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94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588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Объем расходов по годам реализации, (тыс. рублей)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694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год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 год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год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Всего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Муниципальная программа Федосеевского сельского поселения «Обеспечение качественными жилищно –коммунальными услугами населения Федосеевского сельского поселения» всего, в том числе: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615,0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460,0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330,0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1405,0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610,0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460,0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330,0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1405,0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703" w:hRule="atLeast"/>
        </w:trPr>
        <w:tc>
          <w:tcPr>
            <w:tcW w:w="92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Комплекс процессных мероприятий «Благоустройство», в том числе: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610,0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460,0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330,0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341" w:hRule="atLeast"/>
        </w:trPr>
        <w:tc>
          <w:tcPr>
            <w:tcW w:w="92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610,0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460,0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330,0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1400,0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Комплекс процессных мероприятий «Благоустройство общественных территорий», в том числе: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Комплекс процессных мероприятий «Повышение энергетической эфффективности сетей уличного освещения»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</w:tbl>
    <w:p>
      <w:pPr>
        <w:spacing/>
        <w:jc w:val="center"/>
        <w:suppressAutoHyphens/>
        <w:hyphenationLines w:val="0"/>
        <w:pageBreakBefore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III. Паспорт</w:t>
      </w:r>
      <w:r>
        <w:rPr>
          <w:color w:val="auto"/>
          <w:kern w:val="1"/>
          <w:szCs w:val="24"/>
          <w:lang w:eastAsia="ru-ru"/>
        </w:rPr>
        <w:t xml:space="preserve"> </w:t>
      </w: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</w:t>
      </w:r>
      <w:r>
        <w:rPr>
          <w:color w:val="auto"/>
          <w:kern w:val="1"/>
          <w:szCs w:val="24"/>
          <w:lang w:eastAsia="ru-ru"/>
        </w:rPr>
        <w:t xml:space="preserve"> </w:t>
      </w:r>
      <w:r>
        <w:rPr>
          <w:color w:val="auto"/>
          <w:kern w:val="1"/>
          <w:sz w:val="28"/>
          <w:szCs w:val="28"/>
          <w:lang w:eastAsia="ru-ru"/>
        </w:rPr>
        <w:t>«Благоустройство»</w:t>
      </w:r>
      <w:r>
        <w:rPr>
          <w:color w:val="auto"/>
          <w:kern w:val="1"/>
          <w:sz w:val="28"/>
          <w:szCs w:val="28"/>
          <w:lang w:eastAsia="ru-ru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1. Основные положения</w:t>
      </w:r>
    </w:p>
    <w:p>
      <w:pPr>
        <w:pStyle w:val="para1"/>
        <w:spacing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tbl>
      <w:tblPr>
        <w:tblStyle w:val="TableNormal"/>
        <w:name w:val="Таблица32"/>
        <w:tabOrder w:val="0"/>
        <w:jc w:val="left"/>
        <w:tblInd w:w="0" w:type="dxa"/>
        <w:tblW w:w="14459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566"/>
        <w:gridCol w:w="3829"/>
        <w:gridCol w:w="850"/>
        <w:gridCol w:w="9214"/>
      </w:tblGrid>
      <w:tr>
        <w:trPr>
          <w:tblHeader w:val="0"/>
          <w:cantSplit w:val="0"/>
          <w:trHeight w:val="0" w:hRule="auto"/>
        </w:trPr>
        <w:tc>
          <w:tcPr>
            <w:tcW w:w="56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1.1.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Ответственный за разработку и реализацию комплекса мероприятий «Благоустройство»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</w:r>
          </w:p>
        </w:tc>
        <w:tc>
          <w:tcPr>
            <w:tcW w:w="85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-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2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Администрация Федосеевского сельского поселения (Ведущий специалист по вопросам муниципального хозяйства Лященко Анна Евгеньевна)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1.2.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Связь с муниципальной программой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85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-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2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муниципальная программа Федосеевского сельского поселения «Обеспечение качественными жилищно –коммунальными услугами населения Федосеевского сельского поселения»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</w:tbl>
    <w:p>
      <w:pPr>
        <w: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Показатели комплекса процессных мероприятий</w:t>
      </w:r>
    </w:p>
    <w:p>
      <w:pPr>
        <w: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TableNormal"/>
        <w:name w:val="Таблица34"/>
        <w:tabOrder w:val="0"/>
        <w:jc w:val="left"/>
        <w:tblInd w:w="-505" w:type="dxa"/>
        <w:tblW w:w="15077" w:type="dxa"/>
        <w:pPr>
          <w:ind w:left="-505"/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594"/>
        <w:gridCol w:w="2656"/>
        <w:gridCol w:w="1657"/>
        <w:gridCol w:w="1227"/>
        <w:gridCol w:w="1233"/>
        <w:gridCol w:w="1505"/>
        <w:gridCol w:w="2609"/>
        <w:gridCol w:w="1672"/>
        <w:gridCol w:w="1924"/>
      </w:tblGrid>
      <w:tr>
        <w:trPr>
          <w:tblHeader w:val="0"/>
          <w:cantSplit w:val="0"/>
          <w:trHeight w:val="0" w:hRule="auto"/>
        </w:trPr>
        <w:tc>
          <w:tcPr>
            <w:tcW w:w="59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-505"/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N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6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показателя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65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Признак возрастания/ убывания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2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Уровень показателя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Единица измере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ния (по </w:t>
            </w:r>
            <w:hyperlink r:id="rId10" w:history="1">
              <w:r>
                <w:rPr>
                  <w:kern w:val="1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  <w:lang w:eastAsia="ru-ru"/>
              </w:rPr>
              <w:t>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5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Базовое значение показателя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6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Значения показателя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6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Ответствен-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ный за достижение показателя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9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</w:tbl>
    <w:p>
      <w:r/>
    </w:p>
    <w:tbl>
      <w:tblPr>
        <w:tblStyle w:val="TableNormal"/>
        <w:name w:val="Таблица33"/>
        <w:tabOrder w:val="0"/>
        <w:jc w:val="left"/>
        <w:tblInd w:w="-505" w:type="dxa"/>
        <w:tblW w:w="15076" w:type="dxa"/>
        <w:pPr>
          <w:ind w:left="-505"/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610"/>
        <w:gridCol w:w="2737"/>
        <w:gridCol w:w="1617"/>
        <w:gridCol w:w="783"/>
        <w:gridCol w:w="975"/>
        <w:gridCol w:w="1342"/>
        <w:gridCol w:w="1196"/>
        <w:gridCol w:w="688"/>
        <w:gridCol w:w="687"/>
        <w:gridCol w:w="688"/>
        <w:gridCol w:w="717"/>
        <w:gridCol w:w="1797"/>
        <w:gridCol w:w="1239"/>
      </w:tblGrid>
      <w:tr>
        <w:trPr>
          <w:tblHeader w:val="0"/>
          <w:cantSplit w:val="0"/>
          <w:trHeight w:val="0" w:hRule="auto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-505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год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2030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76" w:type="dxa"/>
            <w:gridSpan w:val="13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 Задачи комплекса процессных мероприятий «Проведены мероприятия, направленные на совершенствование системы комплексного благоустройства и создание комфортных условий проживания и отдыха населения»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Содержание уличного освещения. 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Доля протяженности сетей уличного освещения обеспеченного освещением в ночное время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возрастающий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%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30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35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40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45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50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Обеспечение озеленения территории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возрастающий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%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1785" w:hRule="atLeast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Обеспечение организации и содержанию мест захоронения сельского поселения. 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Доля памятников отвечающих удовлетворительному состоянию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возрастающий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%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</w:r>
          </w:p>
        </w:tc>
      </w:tr>
      <w:tr>
        <w:trPr>
          <w:tblHeader w:val="0"/>
          <w:cantSplit w:val="0"/>
          <w:trHeight w:val="1501" w:hRule="atLeast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Прочие мероприятия по организации благоустройства территории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возрастающий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%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50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55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60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65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95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</w:r>
          </w:p>
        </w:tc>
      </w:tr>
      <w:tr>
        <w:trPr>
          <w:tblHeader w:val="0"/>
          <w:cantSplit w:val="0"/>
          <w:trHeight w:val="1501" w:hRule="atLeast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Обеспечение на разработку проектной документации на капитальный ремонт пешеходных дорожек в селе Федосеевка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возрастающий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%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</w:r>
          </w:p>
        </w:tc>
      </w:tr>
      <w:tr>
        <w:trPr>
          <w:tblHeader w:val="0"/>
          <w:cantSplit w:val="0"/>
          <w:trHeight w:val="1501" w:hRule="atLeast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1.6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Реализация общественно значимых проектов по благоустройству сельских территорий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возрастающий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%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</w:r>
          </w:p>
        </w:tc>
      </w:tr>
    </w:tbl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Примечание.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Используемые сокращения: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МП - муниципальная программа;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 xml:space="preserve">ОКЕИ - Общероссийский </w:t>
      </w:r>
      <w:hyperlink r:id="rId10" w:history="1">
        <w:r>
          <w:rPr>
            <w:kern w:val="1"/>
            <w:szCs w:val="24"/>
            <w:lang w:eastAsia="ru-ru"/>
          </w:rPr>
          <w:t>классификатор</w:t>
        </w:r>
      </w:hyperlink>
      <w:r>
        <w:rPr>
          <w:color w:val="auto"/>
          <w:kern w:val="1"/>
          <w:szCs w:val="24"/>
          <w:lang w:eastAsia="ru-ru"/>
        </w:rPr>
        <w:t xml:space="preserve"> единиц измерения.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3. Перечень мероприятий (результатов)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35"/>
        <w:tabOrder w:val="0"/>
        <w:jc w:val="left"/>
        <w:tblInd w:w="0" w:type="dxa"/>
        <w:tblW w:w="14572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641"/>
        <w:gridCol w:w="2483"/>
        <w:gridCol w:w="3023"/>
        <w:gridCol w:w="2433"/>
        <w:gridCol w:w="1251"/>
        <w:gridCol w:w="1104"/>
        <w:gridCol w:w="677"/>
        <w:gridCol w:w="678"/>
        <w:gridCol w:w="879"/>
        <w:gridCol w:w="725"/>
        <w:gridCol w:w="678"/>
      </w:tblGrid>
      <w:tr>
        <w:trPr>
          <w:tblHeader w:val="0"/>
          <w:cantSplit w:val="0"/>
          <w:trHeight w:val="0" w:hRule="auto"/>
        </w:trPr>
        <w:tc>
          <w:tcPr>
            <w:tcW w:w="641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№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8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мероприятия (результата)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02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Тип мероприятия (результата)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3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Характеристика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51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0" w:history="1">
              <w:r>
                <w:rPr>
                  <w:kern w:val="1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  <w:lang w:eastAsia="ru-ru"/>
              </w:rPr>
              <w:t>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781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Базовое значение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960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Значение результата по годам реализации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1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248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302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243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51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год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2030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72" w:type="dxa"/>
            <w:gridSpan w:val="11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 Задача комплекса процессных мероприятий «Проведены мероприятия, направленные на совершенствование системы комплексного благоустройства и создание комфортных условий проживания и отдыха населения»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2248" w:hRule="atLeast"/>
        </w:trPr>
        <w:tc>
          <w:tcPr>
            <w:tcW w:w="6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 Реализованы мероприятия по обеспечению содержания уличного освещения»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Осуществление расходов по оплате уличного освещения (количество заключенных договоров)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Поддержание системы комплексного благоустройства и создание комфортных условий проживания и отдыха населения 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1695" w:hRule="atLeast"/>
        </w:trPr>
        <w:tc>
          <w:tcPr>
            <w:tcW w:w="6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1.2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обеспечению озеленения территории сельского поселения»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Содержание территории и парка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(Количество заключенных договоров)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Поддержание системы комплексного благоустройства и создание комфортных условий проживания и отдыха населения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1730" w:hRule="atLeast"/>
        </w:trPr>
        <w:tc>
          <w:tcPr>
            <w:tcW w:w="6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обеспечению организации  и содержанию мест захоронения»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Противоклещевая обработка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(количество заключенных договоров)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Поддержание системы комплексного благоустройства и создание комфортных условий проживания и отдыха населения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1750" w:hRule="atLeast"/>
        </w:trPr>
        <w:tc>
          <w:tcPr>
            <w:tcW w:w="6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прочим мероприятиям по благоустройству территории сельского поселения»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Приведение в качественное состояние элементов благоустройства(количество заключенных договоров)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Поддержание системы комплексного благоустройства и создание комфортных условий проживания и отдыха населения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1717" w:hRule="atLeast"/>
        </w:trPr>
        <w:tc>
          <w:tcPr>
            <w:tcW w:w="6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 «Реализованы мероприятия на разработку проектной документации на капитальный ремонт пешеходных дорожек в селе Федосеевка 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Разработана проектная документация на капитальный ремонт пешеходных дорожек в селе Федосеевка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Поддержание системы комплексного благоустройства и создание комфортных условий проживания и отдыха населения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1717" w:hRule="atLeast"/>
        </w:trPr>
        <w:tc>
          <w:tcPr>
            <w:tcW w:w="6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1.6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1.6 «Реализация общественно значимых проектов по благоустройству сельских территорий»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3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Капитальный ремонт пешеходных дорожек в селе Федосеевка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4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Поддержание системы комплексного благоустройства и создание комфортных условий проживания и отдыха населения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</w:tbl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4. Параметры финансового обеспечения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36"/>
        <w:tabOrder w:val="0"/>
        <w:jc w:val="left"/>
        <w:tblInd w:w="0" w:type="dxa"/>
        <w:tblW w:w="13999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>
        <w:trPr>
          <w:tblHeader w:val="0"/>
          <w:cantSplit w:val="0"/>
          <w:trHeight w:val="618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№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711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Код бюджетной классификации расходов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5280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264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711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Всего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724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«Благоустройство»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610,0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460,0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330,0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1400,0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215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(всего):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610,0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460,0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330,0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1400,0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755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обеспечению содержания уличного освещения»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951 0503 04 4 01 26150 240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440,0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320,0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250,0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1010,0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</w:pP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(всего), из них: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</w:pP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440,0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320,0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250,0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1010,0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1.2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обеспечению озеленения территории сельского поселения»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951 0503 04 4 01 26160 244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80,0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130,0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(всего), из них: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80,0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130,0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817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1.3.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обеспечению организации  и содержанию мест захоронения»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951 0503 04 4 01 26170 244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60,0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349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(всего), из них: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60,0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прочим мероприятиям по благоустройству территории сельского поселения»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951 0503 04 4 01 26340 244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100,0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302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(всего), из них: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100,0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6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на разработку проектной документации на капитальный ремонт пешеходных дорожек в селе Федосеевка»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951 0503 04 4 01 26460 244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</w:pP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(всего), из них: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63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Cs w:val="24"/>
                <w:lang w:eastAsia="ru-ru"/>
              </w:rPr>
              <w:t>7</w:t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1.6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«Реализация общественно значимых проектов по благоустройству сельских территорий»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951 0503 04 4 01 S3690 243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63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(всего), из них: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uppressAutoHyphens/>
        <w:hyphenationLines w:val="0"/>
        <w:tabs defTabSz="709">
          <w:tab w:val="left" w:pos="301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uppressAutoHyphens/>
        <w:hyphenationLines w:val="0"/>
        <w:tabs defTabSz="709">
          <w:tab w:val="left" w:pos="301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tabs defTabSz="709">
          <w:tab w:val="left" w:pos="301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5. План реализации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 на 2025 - 2027 годы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37"/>
        <w:tabOrder w:val="0"/>
        <w:jc w:val="left"/>
        <w:tblInd w:w="0" w:type="dxa"/>
        <w:tblW w:w="14029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703"/>
        <w:gridCol w:w="3248"/>
        <w:gridCol w:w="2121"/>
        <w:gridCol w:w="3669"/>
        <w:gridCol w:w="2023"/>
        <w:gridCol w:w="2265"/>
      </w:tblGrid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№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мероприятия (результата), контрольной точки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Дата наступле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ния контрольной точки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Ответственный исполнитель (наименование структурного подразделения Администрации Федосеевского сельского поселения, иного органа, организации, Ф.И.О., должность)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Вид подтверждающего документа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(источник данных)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029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 Задача комплекса процессных «Поддержание на существующем уровне и улучшение санитарно-эпидемиологического состояния и благоустроенности поселения»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обеспечению содержания уличного освещения»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1.1.1. «Закупки включены в план закупок»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2026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2027г.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закупок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1.1.2. «Сведения о муниципальных контрактах внесены в реестр контрактов, заключенных заказчиками по результатам закупок»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2026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2027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контрактов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1.1.3. «Произведена приемка поставленных товаров, выполненных работ, оказанных услуг»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ежемесячно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Акт приемки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1.1.4. «Произведена оплата товаров, выполненных работ, оказанных услуг по муниципальным контрактам»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ежемесячно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Платежное поручение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1.6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(результат)1.2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обеспечению озеленения территории сельского поселения»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 Ежемесячно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1.7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1.2.1. «Закупки включены в план закупок»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2026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2027г.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закупок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1.8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1.2.2. «Сведения о муниципальных контрактах внесены в реестр контрактов, заключенных заказчиками по результатам закупок»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2026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2027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контрактов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1.9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1.2.3. «Произведена приемка поставленных товаров, выполненных работ, оказанных услуг»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Апрель-май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Акт приемки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1.2.4. «Произведена оплата товаров, выполненных работ, оказанных услуг по муниципальным контрактам»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Май-июнь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Платежное поручение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обеспечению организации  и содержанию мест захоронения»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Май-июнь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1.12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1.3.1. «Закупки включены в план закупок»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2026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2027г.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закупок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1.3.2. «Сведения о муниципальных контрактах внесены в реестр контрактов, заключенных заказчиками по результатам закупок»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2026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2027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контрактов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1.3.3. «Произведена приемка поставленных товаров, выполненных работ, оказанных услуг»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Апрель-май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Акт приемки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1.3.4. «Произведена оплата товаров, выполненных работ, оказанных услуг по муниципальным контрактам»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Май-июнь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Платежное поручение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1.16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Мероприятие1.4 (результат)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прочим мероприятиям по благоустройству территории сельского поселения»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1.17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1.4.1. «Закупки включены в план закупок»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2026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2027г.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закупок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1.18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1.4.2. «Сведения о муниципальных контрактах внесены в реестр контрактов, заключенных заказчиками по результатам закупок»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2026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2027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контрактов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1.19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1.4.3. «Произведена приемка поставленных товаров, выполненных работ, оказанных услуг»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Акт приемки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1.4.4. «Произведена оплата товаров, выполненных работ, оказанных услуг по муниципальным контрактам»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Платежное поручение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1.21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Мероприятие1.5 (результат)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на разработку проектной документации на капитальный ремонт пешеходных дорожек в селе Федосеевка»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1.22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1.5.1. «Закупки включены в план закупок»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2026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2027г.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закупок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1.23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1.5.2. «Сведения о муниципальных контрактах внесены в реестр контрактов, заключенных заказчиками по результатам закупок»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2026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2027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контрактов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1.24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1.5.3. «Произведена приемка поставленных товаров, выполненных работ, оказанных услуг»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Апрель-май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Акт приемки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1.25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1.5.4. «Произведена оплата товаров, выполненных работ, оказанных услуг по муниципальным контрактам»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Май-декабрь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Платежное поручение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отсутствует».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1.26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Мероприятие1.6 (результат «Реализация общественно значимых проектов по благоустройству сельских территорий»)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1.27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1.6.1. «Закупки включены в план закупок»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2026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2027г.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закупок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1.28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1.6.2. «Сведения о муниципальных контрактах внесены в реестр контрактов, заключенных заказчиками по результатам закупок»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2026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2027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контрактов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1.29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1.6.3. «Произведена приемка поставленных товаров, выполненных работ, оказанных услуг»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Апрель-май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Акт приемки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1.30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1.6.4. «Произведена оплата товаров, выполненных работ, оказанных услуг по муниципальным контрактам»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Май-декабрь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Платежное поручение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</w:tr>
    </w:tbl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IV. Паспорт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«Благоустройство общественных территорий»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1. Основные положения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4"/>
        <w:tabOrder w:val="0"/>
        <w:jc w:val="left"/>
        <w:tblInd w:w="0" w:type="dxa"/>
        <w:tblW w:w="14459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566"/>
        <w:gridCol w:w="3829"/>
        <w:gridCol w:w="850"/>
        <w:gridCol w:w="9214"/>
      </w:tblGrid>
      <w:tr>
        <w:trPr>
          <w:tblHeader w:val="0"/>
          <w:cantSplit w:val="0"/>
          <w:trHeight w:val="0" w:hRule="auto"/>
        </w:trPr>
        <w:tc>
          <w:tcPr>
            <w:tcW w:w="56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1.1.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Ответственный за разработку и реализацию комплекса мероприятий «Благоустройство общественных территорий»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</w:r>
          </w:p>
        </w:tc>
        <w:tc>
          <w:tcPr>
            <w:tcW w:w="85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-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2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Администрация Федосеевского сельского поселения (Ведущий специалист по вопросам муниципального хозяйства Лященко Анна Евгеньевна)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1.2.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Связь с муниципальной программой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85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-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2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муниципальная программа Федосеевского сельского поселения «Обеспечение качественными жилищно –коммунальными услугами населения Федосеевского сельского поселения»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</w:r>
          </w:p>
        </w:tc>
      </w:tr>
    </w:tbl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2. Показатели комплекса процессных мероприятий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5"/>
        <w:tabOrder w:val="0"/>
        <w:jc w:val="left"/>
        <w:tblInd w:w="-505" w:type="dxa"/>
        <w:tblW w:w="15076" w:type="dxa"/>
        <w:pPr>
          <w:ind w:left="-505"/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530"/>
        <w:gridCol w:w="2029"/>
        <w:gridCol w:w="1617"/>
        <w:gridCol w:w="1227"/>
        <w:gridCol w:w="1222"/>
        <w:gridCol w:w="1034"/>
        <w:gridCol w:w="736"/>
        <w:gridCol w:w="671"/>
        <w:gridCol w:w="746"/>
        <w:gridCol w:w="746"/>
        <w:gridCol w:w="746"/>
        <w:gridCol w:w="1848"/>
        <w:gridCol w:w="1924"/>
      </w:tblGrid>
      <w:tr>
        <w:trPr>
          <w:tblHeader w:val="0"/>
          <w:cantSplit w:val="0"/>
          <w:trHeight w:val="0" w:hRule="auto"/>
        </w:trPr>
        <w:tc>
          <w:tcPr>
            <w:tcW w:w="530" w:type="dxa"/>
            <w:vMerge w:val="restart"/>
            <w:shd w:val="none"/>
            <w:tcMar>
              <w:top w:w="102" w:type="dxa"/>
              <w:left w:w="37" w:type="dxa"/>
              <w:bottom w:w="102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-505" w:right="-60"/>
              <w:spacing/>
              <w:jc w:val="center"/>
              <w:suppressAutoHyphens/>
              <w:hyphenationLines w:val="0"/>
              <w:tabs defTabSz="531">
                <w:tab w:val="left" w:pos="283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N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29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17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1227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222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0" w:history="1">
              <w:r>
                <w:rPr>
                  <w:kern w:val="1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  <w:lang w:eastAsia="ru-ru"/>
              </w:rPr>
              <w:t>)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770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2909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1848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Ответствен-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ный за достижение показателя</w:t>
            </w:r>
          </w:p>
        </w:tc>
        <w:tc>
          <w:tcPr>
            <w:tcW w:w="1924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0" w:type="dxa"/>
            <w:vMerge/>
            <w:shd w:val="none"/>
            <w:tcMar>
              <w:top w:w="102" w:type="dxa"/>
              <w:left w:w="37" w:type="dxa"/>
              <w:bottom w:w="102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2029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617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27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22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03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3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7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48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924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5076" w:type="dxa"/>
            <w:gridSpan w:val="13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 Задачи комплекса процессных мероприятий «Благоустройство общественных территорий»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Количество мероприятий по содействию в развитии территориального общественного самоуправления</w:t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122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2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73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67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12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12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15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8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Ведущий специалист по вопросам муниципального хозяйства Лященко Анна Евгеньевна</w:t>
            </w:r>
          </w:p>
        </w:tc>
        <w:tc>
          <w:tcPr>
            <w:tcW w:w="19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Количество мероприятий по повышению уровня просвещенности муниципального образования в сфере благоустройства</w:t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122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2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7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Ведущий специалист по вопросам муниципального хозяйства Лященко Анна Евгеньевна</w:t>
            </w:r>
          </w:p>
        </w:tc>
        <w:tc>
          <w:tcPr>
            <w:tcW w:w="19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Примечание.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Используемые сокращения: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МП - муниципальная программа;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 xml:space="preserve">ОКЕИ - Общероссийский </w:t>
      </w:r>
      <w:hyperlink r:id="rId10" w:history="1">
        <w:r>
          <w:rPr>
            <w:kern w:val="1"/>
            <w:szCs w:val="24"/>
            <w:lang w:eastAsia="ru-ru"/>
          </w:rPr>
          <w:t>классификатор</w:t>
        </w:r>
      </w:hyperlink>
      <w:r>
        <w:rPr>
          <w:color w:val="auto"/>
          <w:kern w:val="1"/>
          <w:szCs w:val="24"/>
          <w:lang w:eastAsia="ru-ru"/>
        </w:rPr>
        <w:t xml:space="preserve"> единиц измерения.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2.1. План достижения показателей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 в 2025 году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6"/>
        <w:tabOrder w:val="0"/>
        <w:jc w:val="left"/>
        <w:tblInd w:w="-505" w:type="dxa"/>
        <w:tblW w:w="15077" w:type="dxa"/>
        <w:pPr>
          <w:ind w:left="-505"/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571"/>
        <w:gridCol w:w="2079"/>
        <w:gridCol w:w="998"/>
        <w:gridCol w:w="1106"/>
        <w:gridCol w:w="819"/>
        <w:gridCol w:w="1062"/>
        <w:gridCol w:w="681"/>
        <w:gridCol w:w="841"/>
        <w:gridCol w:w="634"/>
        <w:gridCol w:w="783"/>
        <w:gridCol w:w="777"/>
        <w:gridCol w:w="822"/>
        <w:gridCol w:w="1152"/>
        <w:gridCol w:w="951"/>
        <w:gridCol w:w="886"/>
        <w:gridCol w:w="1"/>
        <w:gridCol w:w="914"/>
      </w:tblGrid>
      <w:tr>
        <w:trPr>
          <w:tblHeader w:val="0"/>
          <w:cantSplit w:val="0"/>
          <w:trHeight w:val="0" w:hRule="auto"/>
        </w:trPr>
        <w:tc>
          <w:tcPr>
            <w:tcW w:w="571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N</w:t>
            </w:r>
          </w:p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9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Уровень показате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10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0" w:history="1">
              <w:r>
                <w:rPr>
                  <w:kern w:val="1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  <w:lang w:eastAsia="ru-ru"/>
              </w:rPr>
              <w:t>)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408" w:type="dxa"/>
            <w:gridSpan w:val="11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915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 конец 2025 года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1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2079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998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10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8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6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2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15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77" w:type="dxa"/>
            <w:gridSpan w:val="17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 Задача комплекса процессных мероприятий «Благоустройство общественных территорий»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Количество мероприятий по по содействию в развитии территориального общественного самоуправления</w:t>
            </w:r>
          </w:p>
        </w:tc>
        <w:tc>
          <w:tcPr>
            <w:tcW w:w="9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0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Количество мероприятий по повышению уровня просвещенности Федосеевского сельского поселения сфере благоустройства</w:t>
            </w:r>
          </w:p>
        </w:tc>
        <w:tc>
          <w:tcPr>
            <w:tcW w:w="9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0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Примечание.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Используемые сокращения: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МП - муниципальная программа;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 xml:space="preserve">ОКЕИ - Общероссийский </w:t>
      </w:r>
      <w:hyperlink r:id="rId10" w:history="1">
        <w:r>
          <w:rPr>
            <w:kern w:val="1"/>
            <w:szCs w:val="24"/>
            <w:lang w:eastAsia="ru-ru"/>
          </w:rPr>
          <w:t>классификатор</w:t>
        </w:r>
      </w:hyperlink>
      <w:r>
        <w:rPr>
          <w:color w:val="auto"/>
          <w:kern w:val="1"/>
          <w:szCs w:val="24"/>
          <w:lang w:eastAsia="ru-ru"/>
        </w:rPr>
        <w:t xml:space="preserve"> единиц измерения.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3. Перечень мероприятий (результатов)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7"/>
        <w:tabOrder w:val="0"/>
        <w:jc w:val="left"/>
        <w:tblInd w:w="0" w:type="dxa"/>
        <w:tblW w:w="14572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724"/>
        <w:gridCol w:w="2286"/>
        <w:gridCol w:w="1673"/>
        <w:gridCol w:w="3405"/>
        <w:gridCol w:w="1195"/>
        <w:gridCol w:w="841"/>
        <w:gridCol w:w="970"/>
        <w:gridCol w:w="702"/>
        <w:gridCol w:w="970"/>
        <w:gridCol w:w="898"/>
        <w:gridCol w:w="908"/>
      </w:tblGrid>
      <w:tr>
        <w:trPr>
          <w:tblHeader w:val="0"/>
          <w:cantSplit w:val="0"/>
          <w:trHeight w:val="0" w:hRule="auto"/>
        </w:trPr>
        <w:tc>
          <w:tcPr>
            <w:tcW w:w="724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340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9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0" w:history="1">
              <w:r>
                <w:rPr>
                  <w:kern w:val="1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  <w:lang w:eastAsia="ru-ru"/>
              </w:rPr>
              <w:t>)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811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478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228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6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340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19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2030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72" w:type="dxa"/>
            <w:gridSpan w:val="11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 Задача комплекса процессных мероприятий «Благоустройство общественных территорий»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«Реализовано мероприятие по проведению весеннего месячника чистоты»</w:t>
            </w:r>
          </w:p>
        </w:tc>
        <w:tc>
          <w:tcPr>
            <w:tcW w:w="16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осуществле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ние текущей деятельно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34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количество человек, принявших участие в весеннем месячнике чистоты, направленном на повышение заинтересованности граждан и иных лиц в решение вопросов благоустройства муниципального образования</w:t>
            </w:r>
          </w:p>
        </w:tc>
        <w:tc>
          <w:tcPr>
            <w:tcW w:w="11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100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70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120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130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8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140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150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по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проведению весеннего Дня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древонасаждений»</w:t>
            </w:r>
          </w:p>
        </w:tc>
        <w:tc>
          <w:tcPr>
            <w:tcW w:w="16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осуществле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ние текущей деятельно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34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количество человек, принявших участие в весеннем дне древонасаждения, направленном на повышение заинтересованности граждан и иных лиц в решение вопросов благоустройства Федосеевского сельского поселения</w:t>
            </w:r>
          </w:p>
        </w:tc>
        <w:tc>
          <w:tcPr>
            <w:tcW w:w="11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50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70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55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60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8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65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70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по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проведению осеннего месячника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чистоты»</w:t>
            </w:r>
          </w:p>
        </w:tc>
        <w:tc>
          <w:tcPr>
            <w:tcW w:w="16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осуществле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ние текущей деятельно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сти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34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количество человек, принявших участие в осеннем месячнике чистоты, направленном на повышение заинтересованности граждан и иных лиц в решение вопросов благоустройства Федосеевского сельского поселения</w:t>
            </w:r>
          </w:p>
        </w:tc>
        <w:tc>
          <w:tcPr>
            <w:tcW w:w="11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100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70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120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130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8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140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150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по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проведению осеннего Дня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древонасаждений»</w:t>
            </w:r>
          </w:p>
        </w:tc>
        <w:tc>
          <w:tcPr>
            <w:tcW w:w="16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осуществле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ние текущей деятельно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34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количество человек, принявших участие в осеннем дне древонасаждения, направленном на повышение заинтересованности граждан и иных лиц в решение вопросов благоустройства Федосеевского сельского поселения</w:t>
            </w:r>
          </w:p>
        </w:tc>
        <w:tc>
          <w:tcPr>
            <w:tcW w:w="11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50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2023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70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55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60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8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65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70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содействию в развитии территориального общественного самоуправления»</w:t>
            </w:r>
          </w:p>
        </w:tc>
        <w:tc>
          <w:tcPr>
            <w:tcW w:w="16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Количество оганизованных ТОС</w:t>
            </w:r>
          </w:p>
        </w:tc>
        <w:tc>
          <w:tcPr>
            <w:tcW w:w="34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Повышение активности населения в решении вопросов местного значения</w:t>
            </w:r>
          </w:p>
        </w:tc>
        <w:tc>
          <w:tcPr>
            <w:tcW w:w="11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4. Параметры финансового обеспечения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8"/>
        <w:tabOrder w:val="0"/>
        <w:jc w:val="left"/>
        <w:tblInd w:w="0" w:type="dxa"/>
        <w:tblW w:w="14244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635"/>
        <w:gridCol w:w="4956"/>
        <w:gridCol w:w="3373"/>
        <w:gridCol w:w="1272"/>
        <w:gridCol w:w="1272"/>
        <w:gridCol w:w="1272"/>
        <w:gridCol w:w="1464"/>
      </w:tblGrid>
      <w:tr>
        <w:trPr>
          <w:tblHeader w:val="0"/>
          <w:cantSplit w:val="0"/>
          <w:trHeight w:val="750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5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0"/>
          <w:cantSplit w:val="0"/>
          <w:trHeight w:val="299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95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Всего</w:t>
            </w:r>
          </w:p>
        </w:tc>
      </w:tr>
      <w:tr>
        <w:trPr>
          <w:tblHeader w:val="0"/>
          <w:cantSplit w:val="0"/>
          <w:trHeight w:val="455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«Благоустройство общественных территорий»</w:t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313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773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pStyle w:val="para162"/>
              <w:spacing/>
              <w:jc w:val="center"/>
              <w:widowControl/>
              <w:rPr>
                <w:rFonts w:cs="Arial"/>
                <w:lang w:eastAsia="zh-cn"/>
              </w:rPr>
            </w:pPr>
            <w:r>
              <w:rPr>
                <w:rFonts w:ascii="Times New Roman" w:hAnsi="Times New Roman" w:eastAsia="Times New Roman"/>
                <w:lang w:eastAsia="zh-cn"/>
              </w:rPr>
              <w:t>Мероприятие (результат) 1.1.</w:t>
            </w:r>
            <w:r>
              <w:rPr>
                <w:rFonts w:cs="Arial"/>
                <w:lang w:eastAsia="zh-cn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 «Реализовано мероприятие по проведению весеннего месячника чистоты»</w:t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highlight w:val="yellow"/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highlight w:val="yellow"/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280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pStyle w:val="para162"/>
              <w:spacing/>
              <w:jc w:val="center"/>
              <w:widowControl/>
              <w:rPr>
                <w:rFonts w:cs="Arial"/>
                <w:lang w:eastAsia="zh-cn"/>
              </w:rPr>
            </w:pPr>
            <w:r>
              <w:rPr>
                <w:rFonts w:ascii="Times New Roman" w:hAnsi="Times New Roman" w:eastAsia="Times New Roman"/>
                <w:lang w:eastAsia="zh-cn"/>
              </w:rPr>
              <w:t>Мероприятие (результат) 1.2.</w:t>
            </w:r>
            <w:r>
              <w:rPr>
                <w:rFonts w:cs="Arial"/>
                <w:lang w:eastAsia="zh-cn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 «Реализовано мероприятие по проведению весеннего Дня древонасаждений»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320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pStyle w:val="para162"/>
              <w:spacing/>
              <w:jc w:val="center"/>
              <w:widowControl/>
              <w:rPr>
                <w:rFonts w:cs="Arial"/>
                <w:lang w:eastAsia="zh-cn"/>
              </w:rPr>
            </w:pPr>
            <w:r>
              <w:rPr>
                <w:rFonts w:ascii="Times New Roman" w:hAnsi="Times New Roman" w:eastAsia="Times New Roman"/>
                <w:lang w:eastAsia="zh-cn"/>
              </w:rPr>
              <w:t>Мероприятие (результат) 1.3.</w:t>
            </w:r>
            <w:r>
              <w:rPr>
                <w:rFonts w:cs="Arial"/>
                <w:lang w:eastAsia="zh-cn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 «Реализовано мероприятие по проведению осеннего месячника чистоты»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307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pStyle w:val="para162"/>
              <w:spacing/>
              <w:jc w:val="center"/>
              <w:widowControl/>
              <w:rPr>
                <w:rFonts w:cs="Arial"/>
                <w:lang w:eastAsia="zh-cn"/>
              </w:rPr>
            </w:pPr>
            <w:r>
              <w:rPr>
                <w:rFonts w:ascii="Times New Roman" w:hAnsi="Times New Roman" w:eastAsia="Times New Roman"/>
                <w:lang w:eastAsia="zh-cn"/>
              </w:rPr>
              <w:t>Мероприятие (результат) 1.4.</w:t>
            </w:r>
            <w:r>
              <w:rPr>
                <w:rFonts w:cs="Arial"/>
                <w:lang w:eastAsia="zh-cn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 «Реализовано мероприятие по проведению осеннего Дня древонасаждений»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302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5. План реализации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 на 2025 - 2027 годы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9"/>
        <w:tabOrder w:val="0"/>
        <w:jc w:val="left"/>
        <w:tblInd w:w="0" w:type="dxa"/>
        <w:tblW w:w="14261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704"/>
        <w:gridCol w:w="3119"/>
        <w:gridCol w:w="2268"/>
        <w:gridCol w:w="3685"/>
        <w:gridCol w:w="2009"/>
        <w:gridCol w:w="2476"/>
      </w:tblGrid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Дата наступле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ния контрольной точки</w:t>
            </w:r>
          </w:p>
        </w:tc>
        <w:tc>
          <w:tcPr>
            <w:tcW w:w="3685" w:type="dxa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Ответственный исполнитель (наименование структурного подразделения Администрации Федосеевского сельского поселения, иного органа, организации, Ф.И.О., должность)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26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 Задача комплекса процессных мероприятий «Проведены мероприятия, направленные на привлечение граждан,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организаций и иных лиц к решению вопросов в сфере благоустройства общественных территорий Федосеевского сельского поселения»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1.1 «Реализовано мероприятие по проведению весеннего месячника чистоты»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1.1.1 «Оповещены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заинтересованные лица о проведении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весеннего месячника чистоты»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март – апрель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март – апрель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 март – апрель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1.1.2 «Состоялся весенний месячник  чистоты»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март – апрель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март – апрель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март- апрель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1.1.3«Анализ данных  по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итогам проведенного мероприятия»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1.2 «Реализовано мероприятие по проведению весеннего Дня древонасаждений»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1.2.1 «Оповещены заинтересованные лица о проведении весеннего Дня древонасаждений»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март – апрель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март – апрель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март – апрель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1.2.2 «Собраны плановые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значения о количестве посадочного материала и мест посадки»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март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март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март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1015" w:hRule="atLeast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1.2.3 «Состоялся весенний День древонасаждений»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1.2.4 «Анализ данных,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представленных по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итогам проведенного мероприятия»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апрель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1.3 «Реализовано мероприятие по проведению осеннего месячника чистоты»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1.3.1 «Оповещены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заинтересованные лица о проведении осеннего месячника чистоты»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август – сентябрь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август – сентябрь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август –сентябрь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1.3.2 «Собраны плановые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значения с  о количестве и виде запланированных мероприятий»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август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август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август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информация о ходе исполнения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1.3.3 «Состоялся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осенний месячник чистоты»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сентябрь–октябрь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сентябрь-октябрь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сентябрь-октябрь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1.3.4 «Анализ данных, представленных по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итогам проведенного мероприятия»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информация о ходе исполнения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1.4 «Реализовано мероприятие по проведению осеннего Дня древонасаждения»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1.4.1 «Оповещены заинтересованные лица о проведении осеннего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Дня древонасаждений»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сентябрь-октябрь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сентябрь-октябрь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сентябрь-октябрь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1.4.2 «Собраны плановые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значения  о количестве посадочного материала и мест посадки»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информация о ходе исполнения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1.4.3 «Состоялся осенний День древонасаждений»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информация о ходе исполнения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1.4.4 «Анализ данных, представленных по итогам проведенного мероприятия»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октябрь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информация о ходе исполнения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 отсутствует</w:t>
            </w:r>
          </w:p>
        </w:tc>
      </w:tr>
    </w:tbl>
    <w:p>
      <w:pPr>
        <w:pStyle w:val="para106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/>
      <w:bookmarkStart w:id="1" w:name="_PictureBullets"/>
      <w:r/>
      <w:bookmarkEnd w:id="1"/>
      <w:r/>
      <w:r>
        <w:rPr>
          <w:color w:val="auto"/>
          <w:kern w:val="1"/>
          <w:szCs w:val="24"/>
          <w:lang w:eastAsia="ru-ru"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 xml:space="preserve"> </w:t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V. Паспорт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«Повышение энергетической эфффективности сетей уличного освещения»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1. Основные положения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10"/>
        <w:tabOrder w:val="0"/>
        <w:jc w:val="left"/>
        <w:tblInd w:w="0" w:type="dxa"/>
        <w:tblW w:w="14459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566"/>
        <w:gridCol w:w="3829"/>
        <w:gridCol w:w="850"/>
        <w:gridCol w:w="9214"/>
      </w:tblGrid>
      <w:tr>
        <w:trPr>
          <w:tblHeader w:val="0"/>
          <w:cantSplit w:val="0"/>
          <w:trHeight w:val="0" w:hRule="auto"/>
        </w:trPr>
        <w:tc>
          <w:tcPr>
            <w:tcW w:w="56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1.1.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Ответственный за разработку и реализацию комплекса мероприятий ««Повышение энергетической эфффективности сетей уличного освещения»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85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-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2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Администрация Федосеевского сельского поселения (Ведущий специалист по вопросам муниципального хозяйства Лященко Анна Евгеньевна)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1.2.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38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Связь с муниципальной программой Федосеевского сельского поселения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85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-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</w:tc>
        <w:tc>
          <w:tcPr>
            <w:tcW w:w="92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  <w:t>муниципальная программа Федосеевского сельского поселения «Обеспечение качественными жилищно –коммунальными услугами населения Федосеевского сельского поселения»</w:t>
            </w:r>
            <w:r>
              <w:rPr>
                <w:color w:val="auto"/>
                <w:kern w:val="1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  <w:lang w:eastAsia="ru-ru"/>
              </w:rPr>
            </w:pPr>
            <w:r>
              <w:rPr>
                <w:color w:val="auto"/>
                <w:kern w:val="1"/>
                <w:sz w:val="28"/>
                <w:szCs w:val="28"/>
                <w:lang w:eastAsia="ru-ru"/>
              </w:rPr>
            </w:r>
          </w:p>
        </w:tc>
      </w:tr>
    </w:tbl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2. Показатели комплекса процессных мероприятий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11"/>
        <w:tabOrder w:val="0"/>
        <w:jc w:val="left"/>
        <w:tblInd w:w="-505" w:type="dxa"/>
        <w:tblW w:w="15077" w:type="dxa"/>
        <w:pPr>
          <w:ind w:left="-505"/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594"/>
        <w:gridCol w:w="2656"/>
        <w:gridCol w:w="1657"/>
        <w:gridCol w:w="1227"/>
        <w:gridCol w:w="1233"/>
        <w:gridCol w:w="1505"/>
        <w:gridCol w:w="2609"/>
        <w:gridCol w:w="1672"/>
        <w:gridCol w:w="1924"/>
      </w:tblGrid>
      <w:tr>
        <w:trPr>
          <w:tblHeader w:val="0"/>
          <w:cantSplit w:val="0"/>
          <w:trHeight w:val="0" w:hRule="auto"/>
        </w:trPr>
        <w:tc>
          <w:tcPr>
            <w:tcW w:w="59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-505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N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5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122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2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Единица измере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ния (по </w:t>
            </w:r>
            <w:hyperlink r:id="rId10" w:history="1">
              <w:r>
                <w:rPr>
                  <w:kern w:val="1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  <w:lang w:eastAsia="ru-ru"/>
              </w:rPr>
              <w:t>)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5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26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16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Ответствен-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ный за достижение показателя</w:t>
            </w:r>
          </w:p>
        </w:tc>
        <w:tc>
          <w:tcPr>
            <w:tcW w:w="19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</w:t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4"/>
          <w:szCs w:val="24"/>
          <w:lang w:eastAsia="ru-ru"/>
        </w:rPr>
      </w:pPr>
      <w:r>
        <w:rPr>
          <w:color w:val="auto"/>
          <w:kern w:val="1"/>
          <w:sz w:val="24"/>
          <w:szCs w:val="24"/>
          <w:lang w:eastAsia="ru-ru"/>
        </w:rPr>
      </w:r>
    </w:p>
    <w:tbl>
      <w:tblPr>
        <w:tblStyle w:val="TableNormal"/>
        <w:name w:val="Таблица12"/>
        <w:tabOrder w:val="0"/>
        <w:jc w:val="left"/>
        <w:tblInd w:w="-505" w:type="dxa"/>
        <w:tblW w:w="15076" w:type="dxa"/>
        <w:pPr>
          <w:ind w:left="-505"/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608"/>
        <w:gridCol w:w="2735"/>
        <w:gridCol w:w="1617"/>
        <w:gridCol w:w="783"/>
        <w:gridCol w:w="976"/>
        <w:gridCol w:w="1343"/>
        <w:gridCol w:w="1197"/>
        <w:gridCol w:w="688"/>
        <w:gridCol w:w="687"/>
        <w:gridCol w:w="688"/>
        <w:gridCol w:w="717"/>
        <w:gridCol w:w="1797"/>
        <w:gridCol w:w="1240"/>
      </w:tblGrid>
      <w:tr>
        <w:trPr>
          <w:tblHeader w:val="0"/>
          <w:cantSplit w:val="0"/>
          <w:trHeight w:val="0" w:hRule="auto"/>
        </w:trPr>
        <w:tc>
          <w:tcPr>
            <w:tcW w:w="6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ind w:left="-505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273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9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34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24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76" w:type="dxa"/>
            <w:gridSpan w:val="13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 Задачи комплекса процессных мероприятий «Повышение энергетической эфффективности сетей уличного освещения»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3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Мероприятия по замене ламп накаливания и других неэффективных элементов систем освещения, в том числе светильников на энергосберегающие</w:t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9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</w:t>
            </w:r>
          </w:p>
        </w:tc>
        <w:tc>
          <w:tcPr>
            <w:tcW w:w="124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Примечание.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Используемые сокращения: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>МП - муниципальная программа;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  <w:t xml:space="preserve">ОКЕИ - Общероссийский </w:t>
      </w:r>
      <w:hyperlink r:id="rId10" w:history="1">
        <w:r>
          <w:rPr>
            <w:kern w:val="1"/>
            <w:szCs w:val="24"/>
            <w:lang w:eastAsia="ru-ru"/>
          </w:rPr>
          <w:t>классификатор</w:t>
        </w:r>
      </w:hyperlink>
      <w:r>
        <w:rPr>
          <w:color w:val="auto"/>
          <w:kern w:val="1"/>
          <w:szCs w:val="24"/>
          <w:lang w:eastAsia="ru-ru"/>
        </w:rPr>
        <w:t xml:space="preserve"> единиц измерения.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3. Перечень мероприятий (результатов)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13"/>
        <w:tabOrder w:val="0"/>
        <w:jc w:val="left"/>
        <w:tblInd w:w="0" w:type="dxa"/>
        <w:tblW w:w="14087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585"/>
        <w:gridCol w:w="2505"/>
        <w:gridCol w:w="3059"/>
        <w:gridCol w:w="2195"/>
        <w:gridCol w:w="1235"/>
        <w:gridCol w:w="1086"/>
        <w:gridCol w:w="652"/>
        <w:gridCol w:w="652"/>
        <w:gridCol w:w="783"/>
        <w:gridCol w:w="683"/>
        <w:gridCol w:w="652"/>
      </w:tblGrid>
      <w:tr>
        <w:trPr>
          <w:tblHeader w:val="0"/>
          <w:cantSplit w:val="0"/>
          <w:trHeight w:val="0" w:hRule="auto"/>
        </w:trPr>
        <w:tc>
          <w:tcPr>
            <w:tcW w:w="58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3059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19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0" w:history="1">
              <w:r>
                <w:rPr>
                  <w:kern w:val="1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  <w:lang w:eastAsia="ru-ru"/>
              </w:rPr>
              <w:t>)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738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770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8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250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3059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219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0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2030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087" w:type="dxa"/>
            <w:gridSpan w:val="11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 Задача комплекса процессных мероприятий «Повышение энергетической эфффективности сетей уличного освещения»</w:t>
            </w:r>
          </w:p>
        </w:tc>
      </w:tr>
      <w:tr>
        <w:trPr>
          <w:tblHeader w:val="0"/>
          <w:cantSplit w:val="0"/>
          <w:trHeight w:val="2248" w:hRule="atLeast"/>
        </w:trPr>
        <w:tc>
          <w:tcPr>
            <w:tcW w:w="5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1.1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замене ламп накаливания и других неэффективных элементов систем освещения, в том числе светильников на энергосберегающие»</w:t>
            </w:r>
          </w:p>
        </w:tc>
        <w:tc>
          <w:tcPr>
            <w:tcW w:w="305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Осуществление расходов по замене ламп накаливания и других неэффективных элементов систем освещения, в том числе светильников на энергосберегающие (количество заключенных договоров)</w:t>
            </w:r>
          </w:p>
        </w:tc>
        <w:tc>
          <w:tcPr>
            <w:tcW w:w="21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Замена ламп накаливания и других неэффективных элементов систем освещения, в том числе светильников на энергосберегающие</w:t>
            </w:r>
          </w:p>
        </w:tc>
        <w:tc>
          <w:tcPr>
            <w:tcW w:w="123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4. Параметры финансового обеспечения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14"/>
        <w:tabOrder w:val="0"/>
        <w:jc w:val="left"/>
        <w:tblInd w:w="0" w:type="dxa"/>
        <w:tblW w:w="13999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>
        <w:trPr>
          <w:tblHeader w:val="0"/>
          <w:cantSplit w:val="0"/>
          <w:trHeight w:val="618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11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0"/>
          <w:cantSplit w:val="0"/>
          <w:trHeight w:val="264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711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Всего</w:t>
            </w:r>
          </w:p>
        </w:tc>
      </w:tr>
      <w:tr>
        <w:trPr>
          <w:tblHeader w:val="0"/>
          <w:cantSplit w:val="0"/>
          <w:trHeight w:val="724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auto"/>
                <w:kern w:val="1"/>
                <w:sz w:val="24"/>
                <w:szCs w:val="24"/>
                <w:lang w:eastAsia="ru-ru"/>
              </w:rPr>
              <w:t>1.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auto"/>
                <w:kern w:val="1"/>
                <w:sz w:val="24"/>
                <w:szCs w:val="24"/>
                <w:lang w:eastAsia="ru-ru"/>
              </w:rPr>
              <w:t>«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Повышение энергетической эфффективности сетей уличного освещения</w:t>
            </w:r>
            <w:r>
              <w:rPr>
                <w:b/>
                <w:bCs/>
                <w:color w:val="auto"/>
                <w:kern w:val="1"/>
                <w:sz w:val="24"/>
                <w:szCs w:val="24"/>
                <w:lang w:eastAsia="ru-ru"/>
              </w:rPr>
              <w:t>»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auto"/>
                <w:kern w:val="1"/>
                <w:sz w:val="24"/>
                <w:szCs w:val="24"/>
                <w:lang w:eastAsia="ru-ru"/>
              </w:rPr>
              <w:t>Х</w:t>
            </w: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5,0</w:t>
            </w:r>
          </w:p>
        </w:tc>
      </w:tr>
      <w:tr>
        <w:trPr>
          <w:tblHeader w:val="0"/>
          <w:cantSplit w:val="0"/>
          <w:trHeight w:val="215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5,0</w:t>
            </w:r>
          </w:p>
        </w:tc>
      </w:tr>
      <w:tr>
        <w:trPr>
          <w:tblHeader w:val="0"/>
          <w:cantSplit w:val="0"/>
          <w:trHeight w:val="755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1.1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замене ламп накаливания и других неэффективных элементов систем освещения, в том числе светильников на энергосберегающие»</w:t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951 0503 04 4 03 26440 244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5,0</w:t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5,0</w:t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spacing/>
        <w:jc w:val="center"/>
        <w:suppressAutoHyphens/>
        <w:hyphenationLines w:val="0"/>
        <w:tabs defTabSz="709">
          <w:tab w:val="left" w:pos="301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5. План реализации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комплекса процессных мероприятий на 2025 - 2027 годы</w:t>
      </w:r>
      <w:r>
        <w:rPr>
          <w:color w:val="auto"/>
          <w:kern w:val="1"/>
          <w:szCs w:val="24"/>
          <w:lang w:eastAsia="ru-ru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tbl>
      <w:tblPr>
        <w:tblStyle w:val="TableNormal"/>
        <w:name w:val="Таблица15"/>
        <w:tabOrder w:val="0"/>
        <w:jc w:val="left"/>
        <w:tblInd w:w="0" w:type="dxa"/>
        <w:tblW w:w="14029" w:type="dxa"/>
        <w:pPr>
          <w:suppressAutoHyphens/>
          <w:hyphenationLines w:val="0"/>
        </w:pPr>
        <w:tblLook w:val="0600" w:firstRow="0" w:lastRow="0" w:firstColumn="0" w:lastColumn="0" w:noHBand="1" w:noVBand="1"/>
      </w:tblPr>
      <w:tblGrid>
        <w:gridCol w:w="703"/>
        <w:gridCol w:w="3251"/>
        <w:gridCol w:w="2120"/>
        <w:gridCol w:w="3667"/>
        <w:gridCol w:w="2023"/>
        <w:gridCol w:w="2265"/>
      </w:tblGrid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212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Дата наступле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ния контрольной точки</w:t>
            </w:r>
          </w:p>
        </w:tc>
        <w:tc>
          <w:tcPr>
            <w:tcW w:w="3667" w:type="dxa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Ответственный исполнитель (наименование структурного подразделения Администрации Федосеевского сельского поселения, иного органа, организации, Ф.И.О., должность)</w:t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029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 Задача комплекса процессных «Поддержание на существующем уровне и улучшение санитарно-эпидемиологического состояния и благоустроенности поселения»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Мероприятие (результат) 1.1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«Реализованы мероприятия по замене ламп накаливания и других неэффективных элементов систем освещения, в том числе светильников на энергосберегающие»</w:t>
            </w:r>
          </w:p>
        </w:tc>
        <w:tc>
          <w:tcPr>
            <w:tcW w:w="212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6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1.1.1. «Закупки включены в план закупок»</w:t>
            </w:r>
          </w:p>
        </w:tc>
        <w:tc>
          <w:tcPr>
            <w:tcW w:w="212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2025 г.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2026 г.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01 февраля 2027г.</w:t>
            </w:r>
          </w:p>
        </w:tc>
        <w:tc>
          <w:tcPr>
            <w:tcW w:w="366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закупок</w:t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12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2025 г.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2026 г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30 июня 2027 г.</w:t>
            </w:r>
          </w:p>
        </w:tc>
        <w:tc>
          <w:tcPr>
            <w:tcW w:w="366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Реестр контрактов</w:t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212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ежемесячно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2025 г.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</w:p>
        </w:tc>
        <w:tc>
          <w:tcPr>
            <w:tcW w:w="366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Акт приемки</w:t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Контрольная точка 1.1.4. «Произведена оплата товаров, выполненных работ, оказанных услуг по муниципальным контрактам»</w:t>
            </w:r>
          </w:p>
        </w:tc>
        <w:tc>
          <w:tcPr>
            <w:tcW w:w="212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ежемесячно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 xml:space="preserve"> 2025 г.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2026г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2027 г</w:t>
            </w:r>
          </w:p>
        </w:tc>
        <w:tc>
          <w:tcPr>
            <w:tcW w:w="366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Платежное поручение</w:t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494101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  <w:lang w:eastAsia="ru-ru"/>
              </w:rPr>
            </w:pPr>
            <w:r>
              <w:rPr>
                <w:color w:val="auto"/>
                <w:kern w:val="1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</w:tbl>
    <w:p>
      <w:pPr>
        <w:pStyle w:val="para106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</w:r>
    </w:p>
    <w:p>
      <w:pPr>
        <w:spacing/>
        <w:jc w:val="right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</w:r>
    </w:p>
    <w:p>
      <w:pPr>
        <w:ind w:firstLine="1276"/>
        <w:spacing w:line="204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  <w:lang w:eastAsia="ru-ru"/>
        </w:rPr>
      </w:pPr>
      <w:r>
        <w:rPr>
          <w:color w:val="auto"/>
          <w:kern w:val="1"/>
          <w:sz w:val="28"/>
          <w:szCs w:val="28"/>
          <w:lang w:eastAsia="ru-ru"/>
        </w:rPr>
        <w:t>Главный специалист по общим вопросам                                              Л.В. Бардыкова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1"/>
      <w:type w:val="nextPage"/>
      <w:pgSz w:h="11907" w:w="16840" w:orient="landscape"/>
      <w:pgMar w:left="1134" w:top="1701" w:right="1134" w:bottom="567" w:header="709" w:footer="0"/>
      <w:paperSrc w:first="0" w:other="0" a="0" b="0"/>
      <w:pgNumType w:fmt="decimal"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XO Thames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nsolas">
    <w:panose1 w:val="020B0609020204030204"/>
    <w:charset w:val="cc"/>
    <w:family w:val="modern"/>
    <w:pitch w:val="default"/>
  </w:font>
  <w:font w:name="Courier New">
    <w:panose1 w:val="02070309020205020404"/>
    <w:charset w:val="cc"/>
    <w:family w:val="modern"/>
    <w:pitch w:val="default"/>
  </w:font>
  <w:font w:name="Verdana">
    <w:panose1 w:val="020B0604030504040204"/>
    <w:charset w:val="cc"/>
    <w:family w:val="swiss"/>
    <w:pitch w:val="default"/>
  </w:font>
  <w:font w:name="AGBenguiatCyr">
    <w:panose1 w:val="020B0604020202020204"/>
    <w:charset w:val="00"/>
    <w:family w:val="swiss"/>
    <w:pitch w:val="default"/>
  </w:font>
  <w:font w:name="AdverGothic">
    <w:panose1 w:val="020B0604020202020204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5</w:t>
      <w:fldChar w:fldCharType="end"/>
    </w:r>
  </w:p>
  <w:p>
    <w:pPr>
      <w:pStyle w:val="para14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36</w:t>
      <w:fldChar w:fldCharType="end"/>
    </w:r>
  </w:p>
  <w:p>
    <w:pPr>
      <w:pStyle w:val="para145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-360" w:hanging="0"/>
      </w:pPr>
    </w:lvl>
    <w:lvl w:ilvl="1">
      <w:start w:val="1"/>
      <w:numFmt w:val="lowerLetter"/>
      <w:suff w:val="tab"/>
      <w:lvlText w:val="%2."/>
      <w:lvlJc w:val="left"/>
      <w:pPr>
        <w:ind w:left="360" w:hanging="0"/>
      </w:pPr>
    </w:lvl>
    <w:lvl w:ilvl="2">
      <w:start w:val="1"/>
      <w:numFmt w:val="lowerRoman"/>
      <w:suff w:val="tab"/>
      <w:lvlText w:val="%3."/>
      <w:lvlJc w:val="left"/>
      <w:pPr>
        <w:ind w:left="1260" w:hanging="0"/>
      </w:pPr>
    </w:lvl>
    <w:lvl w:ilvl="3">
      <w:start w:val="1"/>
      <w:numFmt w:val="decimal"/>
      <w:suff w:val="tab"/>
      <w:lvlText w:val="%4."/>
      <w:lvlJc w:val="left"/>
      <w:pPr>
        <w:ind w:left="1800" w:hanging="0"/>
      </w:pPr>
    </w:lvl>
    <w:lvl w:ilvl="4">
      <w:start w:val="1"/>
      <w:numFmt w:val="lowerLetter"/>
      <w:suff w:val="tab"/>
      <w:lvlText w:val="%5."/>
      <w:lvlJc w:val="left"/>
      <w:pPr>
        <w:ind w:left="2520" w:hanging="0"/>
      </w:pPr>
    </w:lvl>
    <w:lvl w:ilvl="5">
      <w:start w:val="1"/>
      <w:numFmt w:val="lowerRoman"/>
      <w:suff w:val="tab"/>
      <w:lvlText w:val="%6."/>
      <w:lvlJc w:val="left"/>
      <w:pPr>
        <w:ind w:left="3420" w:hanging="0"/>
      </w:pPr>
    </w:lvl>
    <w:lvl w:ilvl="6">
      <w:start w:val="1"/>
      <w:numFmt w:val="decimal"/>
      <w:suff w:val="tab"/>
      <w:lvlText w:val="%7."/>
      <w:lvlJc w:val="left"/>
      <w:pPr>
        <w:ind w:left="3960" w:hanging="0"/>
      </w:pPr>
    </w:lvl>
    <w:lvl w:ilvl="7">
      <w:start w:val="1"/>
      <w:numFmt w:val="lowerLetter"/>
      <w:suff w:val="tab"/>
      <w:lvlText w:val="%8."/>
      <w:lvlJc w:val="left"/>
      <w:pPr>
        <w:ind w:left="4680" w:hanging="0"/>
      </w:pPr>
    </w:lvl>
    <w:lvl w:ilvl="8">
      <w:start w:val="1"/>
      <w:numFmt w:val="lowerRoman"/>
      <w:suff w:val="tab"/>
      <w:lvlText w:val="%9."/>
      <w:lvlJc w:val="left"/>
      <w:pPr>
        <w:ind w:left="558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1111"/>
    <w:tmLastPosCaret>
      <w:tmLastPosPgfIdx w:val="0"/>
      <w:tmLastPosIdx w:val="51"/>
    </w:tmLastPosCaret>
    <w:tmLastPosAnchor>
      <w:tmLastPosPgfIdx w:val="0"/>
      <w:tmLastPosIdx w:val="0"/>
    </w:tmLastPosAnchor>
    <w:tmLastPosTblRect w:left="0" w:top="0" w:right="0" w:bottom="0"/>
  </w:tmLastPos>
  <w:tmAppRevision w:date="1731494101" w:val="1068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 w:percent="107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2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 w:percent="80"/>
      <w:color w:val="000000"/>
      <w:spacing w:val="208" w:percent="300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 w:percent="80"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 w:percent="300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 w:percent="80"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173" w:percent="50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 w:percent="97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Текст"/>
    <w:qFormat/>
    <w:basedOn w:val="para0"/>
    <w:pPr>
      <w:spacing w:before="64" w:after="64"/>
      <w:suppressAutoHyphens/>
      <w:hyphenationLines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/>
      <w:color w:val="auto"/>
      <w:kern w:val="1"/>
      <w:sz w:val="28"/>
      <w:szCs w:val="24"/>
      <w:u w:color="auto" w:val="none"/>
      <w:lang w:eastAsia="ru-ru"/>
    </w:rPr>
  </w:style>
  <w:style w:type="paragraph" w:styleId="para162" w:customStyle="1">
    <w:name w:val="Прижатый влево"/>
    <w:qFormat/>
    <w:basedOn w:val="para0"/>
    <w:next w:val="para0"/>
    <w:pPr>
      <w:suppressAutoHyphens/>
      <w:hyphenationLines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/>
      <w:color w:val="auto"/>
      <w:kern w:val="1"/>
      <w:sz w:val="24"/>
      <w:szCs w:val="24"/>
      <w:u w:color="auto" w:val="none"/>
      <w:lang w:eastAsia="ru-ru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basedOn w:val="char0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basedOn w:val="char0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basedOn w:val="char0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basedOn w:val="char0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basedOn w:val="char0"/>
    <w:rPr>
      <w:rFonts w:ascii="Times New Roman" w:hAnsi="Times New Roman" w:eastAsia="Times New Roman" w:cs="Times New Roman"/>
      <w:b/>
      <w:color w:val="595959"/>
      <w:spacing w:val="5" w:percent="104"/>
      <w:sz w:val="28"/>
      <w:szCs w:val="20"/>
      <w:u w:color="000000" w:val="none"/>
    </w:rPr>
  </w:style>
  <w:style w:type="character" w:styleId="char7" w:customStyle="1">
    <w:name w:val="Заголовок 7 Знак"/>
    <w:basedOn w:val="char0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basedOn w:val="char0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basedOn w:val="char0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basedOn w:val="char0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basedOn w:val="char0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basedOn w:val="char0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basedOn w:val="char0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basedOn w:val="char0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basedOn w:val="char0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basedOn w:val="char25"/>
    <w:rPr>
      <w:rFonts w:ascii="Arial" w:hAnsi="Arial"/>
      <w:sz w:val="20"/>
    </w:rPr>
  </w:style>
  <w:style w:type="character" w:styleId="char31" w:customStyle="1">
    <w:name w:val="Текст примечания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basedOn w:val="char31"/>
    <w:rPr>
      <w:b/>
      <w:sz w:val="28"/>
    </w:rPr>
  </w:style>
  <w:style w:type="character" w:styleId="char33" w:customStyle="1">
    <w:name w:val="Стандартный HTML Знак"/>
    <w:basedOn w:val="char0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basedOn w:val="char0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basedOn w:val="char0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basedOn w:val="char0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basedOn w:val="char0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basedOn w:val="char0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basedOn w:val="char0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basedOn w:val="char0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Сетка таблицы1"/>
    <w:basedOn w:val="NormalTable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 w:percent="107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2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 w:percent="80"/>
      <w:color w:val="000000"/>
      <w:spacing w:val="208" w:percent="300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 w:percent="80"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 w:percent="300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 w:percent="80"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173" w:percent="50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 w:percent="97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Текст"/>
    <w:qFormat/>
    <w:basedOn w:val="para0"/>
    <w:pPr>
      <w:spacing w:before="64" w:after="64"/>
      <w:suppressAutoHyphens/>
      <w:hyphenationLines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/>
      <w:color w:val="auto"/>
      <w:kern w:val="1"/>
      <w:sz w:val="28"/>
      <w:szCs w:val="24"/>
      <w:u w:color="auto" w:val="none"/>
      <w:lang w:eastAsia="ru-ru"/>
    </w:rPr>
  </w:style>
  <w:style w:type="paragraph" w:styleId="para162" w:customStyle="1">
    <w:name w:val="Прижатый влево"/>
    <w:qFormat/>
    <w:basedOn w:val="para0"/>
    <w:next w:val="para0"/>
    <w:pPr>
      <w:suppressAutoHyphens/>
      <w:hyphenationLines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/>
      <w:color w:val="auto"/>
      <w:kern w:val="1"/>
      <w:sz w:val="24"/>
      <w:szCs w:val="24"/>
      <w:u w:color="auto" w:val="none"/>
      <w:lang w:eastAsia="ru-ru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basedOn w:val="char0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basedOn w:val="char0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basedOn w:val="char0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basedOn w:val="char0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basedOn w:val="char0"/>
    <w:rPr>
      <w:rFonts w:ascii="Times New Roman" w:hAnsi="Times New Roman" w:eastAsia="Times New Roman" w:cs="Times New Roman"/>
      <w:b/>
      <w:color w:val="595959"/>
      <w:spacing w:val="5" w:percent="104"/>
      <w:sz w:val="28"/>
      <w:szCs w:val="20"/>
      <w:u w:color="000000" w:val="none"/>
    </w:rPr>
  </w:style>
  <w:style w:type="character" w:styleId="char7" w:customStyle="1">
    <w:name w:val="Заголовок 7 Знак"/>
    <w:basedOn w:val="char0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basedOn w:val="char0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basedOn w:val="char0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basedOn w:val="char0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basedOn w:val="char0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basedOn w:val="char0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basedOn w:val="char0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basedOn w:val="char0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basedOn w:val="char0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basedOn w:val="char25"/>
    <w:rPr>
      <w:rFonts w:ascii="Arial" w:hAnsi="Arial"/>
      <w:sz w:val="20"/>
    </w:rPr>
  </w:style>
  <w:style w:type="character" w:styleId="char31" w:customStyle="1">
    <w:name w:val="Текст примечания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basedOn w:val="char31"/>
    <w:rPr>
      <w:b/>
      <w:sz w:val="28"/>
    </w:rPr>
  </w:style>
  <w:style w:type="character" w:styleId="char33" w:customStyle="1">
    <w:name w:val="Стандартный HTML Знак"/>
    <w:basedOn w:val="char0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basedOn w:val="char0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basedOn w:val="char0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basedOn w:val="char0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basedOn w:val="char0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basedOn w:val="char0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basedOn w:val="char0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basedOn w:val="char0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Сетка таблицы1"/>
    <w:basedOn w:val="NormalTable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1135&amp;date=11.06.2024" TargetMode="External"/><Relationship Id="rId1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С.В.Патрикеева</dc:creator>
  <cp:keywords/>
  <dc:description/>
  <cp:lastModifiedBy/>
  <cp:revision>32</cp:revision>
  <cp:lastPrinted>2024-11-10T16:46:05Z</cp:lastPrinted>
  <dcterms:created xsi:type="dcterms:W3CDTF">2024-09-24T07:59:00Z</dcterms:created>
  <dcterms:modified xsi:type="dcterms:W3CDTF">2024-11-13T10:35:01Z</dcterms:modified>
</cp:coreProperties>
</file>