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7674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DB24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России вводятся </w:t>
      </w:r>
      <w:r w:rsidRPr="007C4F46">
        <w:rPr>
          <w:rFonts w:ascii="Times New Roman" w:hAnsi="Times New Roman" w:cs="Times New Roman"/>
          <w:sz w:val="28"/>
          <w:szCs w:val="28"/>
        </w:rPr>
        <w:t>новы</w:t>
      </w:r>
      <w:r>
        <w:rPr>
          <w:rFonts w:ascii="Times New Roman" w:hAnsi="Times New Roman" w:cs="Times New Roman"/>
          <w:sz w:val="28"/>
          <w:szCs w:val="28"/>
        </w:rPr>
        <w:t>е правила компенсации добросовестным покупателям за утрату приобретенного жилья</w:t>
      </w:r>
    </w:p>
    <w:bookmarkEnd w:id="0"/>
    <w:p w:rsidR="00CA112B" w:rsidRPr="005611C3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C3">
        <w:rPr>
          <w:rFonts w:ascii="Times New Roman" w:hAnsi="Times New Roman" w:cs="Times New Roman"/>
          <w:b/>
          <w:sz w:val="28"/>
          <w:szCs w:val="28"/>
        </w:rPr>
        <w:t>1 января 2020 года вступ</w:t>
      </w:r>
      <w:r w:rsidR="00AC56E1">
        <w:rPr>
          <w:rFonts w:ascii="Times New Roman" w:hAnsi="Times New Roman" w:cs="Times New Roman"/>
          <w:b/>
          <w:sz w:val="28"/>
          <w:szCs w:val="28"/>
        </w:rPr>
        <w:t>или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в силу законодательные изменения, направленные на защ</w:t>
      </w:r>
      <w:r>
        <w:rPr>
          <w:rFonts w:ascii="Times New Roman" w:hAnsi="Times New Roman" w:cs="Times New Roman"/>
          <w:b/>
          <w:sz w:val="28"/>
          <w:szCs w:val="28"/>
        </w:rPr>
        <w:t>иту покупателей недвижимости, пострадавших от действий мошенников.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Поправки уточняют понятие «д</w:t>
      </w:r>
      <w:r w:rsidRPr="005611C3">
        <w:rPr>
          <w:rFonts w:ascii="Times New Roman" w:hAnsi="Times New Roman" w:cs="Times New Roman"/>
          <w:b/>
          <w:sz w:val="28"/>
          <w:szCs w:val="28"/>
        </w:rPr>
        <w:t>обросовестн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приобретател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Pr="005611C3">
        <w:rPr>
          <w:rFonts w:ascii="Times New Roman" w:hAnsi="Times New Roman" w:cs="Times New Roman"/>
          <w:b/>
          <w:sz w:val="28"/>
          <w:szCs w:val="28"/>
        </w:rPr>
        <w:t>совершенству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механизм компенсации убытков,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возникших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>
        <w:rPr>
          <w:rFonts w:ascii="Times New Roman" w:hAnsi="Times New Roman" w:cs="Times New Roman"/>
          <w:b/>
          <w:sz w:val="28"/>
          <w:szCs w:val="28"/>
        </w:rPr>
        <w:t>лишивший</w:t>
      </w:r>
      <w:r w:rsidR="00B10473">
        <w:rPr>
          <w:rFonts w:ascii="Times New 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приобретенного жилья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добросовестный 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может рассчитывать на полную компенсацию причиненного ущерба.</w:t>
      </w:r>
    </w:p>
    <w:p w:rsidR="00CA112B" w:rsidRPr="00636BBC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добросовестный приобретатель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5" w:anchor="014477831229302973" w:history="1">
        <w:r w:rsidRPr="00463B4D">
          <w:rPr>
            <w:rStyle w:val="a3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ого. </w:t>
      </w:r>
      <w:r>
        <w:rPr>
          <w:rFonts w:ascii="Times New Roman" w:hAnsi="Times New Roman" w:cs="Times New Roman"/>
          <w:sz w:val="28"/>
        </w:rPr>
        <w:t>П</w:t>
      </w:r>
      <w:r w:rsidRPr="00F70840">
        <w:rPr>
          <w:rFonts w:ascii="Times New Roman" w:hAnsi="Times New Roman" w:cs="Times New Roman"/>
          <w:sz w:val="28"/>
        </w:rPr>
        <w:t xml:space="preserve">риобретатель </w:t>
      </w:r>
      <w:r>
        <w:rPr>
          <w:rFonts w:ascii="Times New Roman" w:hAnsi="Times New Roman" w:cs="Times New Roman"/>
          <w:sz w:val="28"/>
        </w:rPr>
        <w:t>считаетс</w:t>
      </w:r>
      <w:r w:rsidRPr="00F70840">
        <w:rPr>
          <w:rFonts w:ascii="Times New Roman" w:hAnsi="Times New Roman" w:cs="Times New Roman"/>
          <w:sz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</w:rPr>
        <w:t xml:space="preserve">, </w:t>
      </w:r>
      <w:r w:rsidRPr="00F70840">
        <w:rPr>
          <w:rFonts w:ascii="Times New Roman" w:hAnsi="Times New Roman" w:cs="Times New Roman"/>
          <w:sz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D15">
        <w:rPr>
          <w:rFonts w:ascii="Times New Roman" w:hAnsi="Times New Roman" w:cs="Times New Roman"/>
          <w:sz w:val="28"/>
        </w:rPr>
        <w:t>Актуальные сведения о</w:t>
      </w:r>
      <w:r>
        <w:rPr>
          <w:rFonts w:ascii="Times New Roman" w:hAnsi="Times New Roman" w:cs="Times New Roman"/>
          <w:sz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</w:rPr>
        <w:t>ЕГРН</w:t>
      </w:r>
      <w:r w:rsidRPr="00A92D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</w:rPr>
        <w:t xml:space="preserve">из </w:t>
      </w:r>
      <w:r>
        <w:rPr>
          <w:rFonts w:ascii="Times New Roman" w:hAnsi="Times New Roman" w:cs="Times New Roman"/>
          <w:sz w:val="28"/>
        </w:rPr>
        <w:t>госреестра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еще до совершения сделки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представленные </w:t>
      </w:r>
      <w:proofErr w:type="gramStart"/>
      <w:r>
        <w:rPr>
          <w:rFonts w:ascii="Times New Roman" w:hAnsi="Times New Roman" w:cs="Times New Roman"/>
          <w:sz w:val="28"/>
        </w:rPr>
        <w:t>продавцом</w:t>
      </w:r>
      <w:proofErr w:type="gramEnd"/>
      <w:r>
        <w:rPr>
          <w:rFonts w:ascii="Times New Roman" w:hAnsi="Times New Roman" w:cs="Times New Roman"/>
          <w:sz w:val="28"/>
        </w:rPr>
        <w:t xml:space="preserve"> данные об объекте, </w:t>
      </w:r>
      <w:r w:rsidRPr="00761219">
        <w:rPr>
          <w:rFonts w:ascii="Times New Roman" w:hAnsi="Times New Roman" w:cs="Times New Roman"/>
          <w:sz w:val="28"/>
        </w:rPr>
        <w:t>владельц</w:t>
      </w:r>
      <w:r>
        <w:rPr>
          <w:rFonts w:ascii="Times New Roman" w:hAnsi="Times New Roman" w:cs="Times New Roman"/>
          <w:sz w:val="28"/>
        </w:rPr>
        <w:t>е,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</w:rPr>
        <w:t xml:space="preserve">сведений ЕГРН об основных характеристиках </w:t>
      </w:r>
      <w:r>
        <w:rPr>
          <w:rFonts w:ascii="Times New Roman" w:hAnsi="Times New Roman" w:cs="Times New Roman"/>
          <w:sz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</w:rPr>
        <w:t xml:space="preserve">на него правах, а также о переходе прав на объект недвижимости может любое заинтересованное лицо, через МФЦ или с помощью </w:t>
      </w:r>
      <w:proofErr w:type="spellStart"/>
      <w:r>
        <w:rPr>
          <w:rFonts w:ascii="Times New Roman" w:hAnsi="Times New Roman" w:cs="Times New Roman"/>
          <w:sz w:val="28"/>
        </w:rPr>
        <w:t>онлайн-сервиса</w:t>
      </w:r>
      <w:proofErr w:type="spellEnd"/>
      <w:r>
        <w:rPr>
          <w:rFonts w:ascii="Times New Roman" w:hAnsi="Times New Roman" w:cs="Times New Roman"/>
          <w:sz w:val="28"/>
        </w:rPr>
        <w:t xml:space="preserve"> Федеральной кадастровой палаты. Получать разрешение владельца недвижимости на получение этих сведений</w:t>
      </w:r>
      <w:r w:rsidRPr="00034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требуется</w:t>
      </w:r>
      <w:r w:rsidRPr="00761219">
        <w:rPr>
          <w:rFonts w:ascii="Times New Roman" w:hAnsi="Times New Roman" w:cs="Times New Roman"/>
          <w:sz w:val="28"/>
        </w:rPr>
        <w:t>.</w:t>
      </w:r>
      <w:r w:rsidRPr="00C15A8C">
        <w:rPr>
          <w:rFonts w:ascii="Times New Roman" w:hAnsi="Times New Roman" w:cs="Times New Roman"/>
          <w:sz w:val="28"/>
        </w:rPr>
        <w:t xml:space="preserve"> 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CA112B" w:rsidRPr="00636BBC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6BBC">
        <w:rPr>
          <w:rFonts w:ascii="Times New Roman" w:hAnsi="Times New Roman" w:cs="Times New Roman"/>
          <w:b/>
          <w:sz w:val="28"/>
        </w:rPr>
        <w:t>Механизм выплаты компенсации</w:t>
      </w:r>
    </w:p>
    <w:p w:rsidR="00CA112B" w:rsidRPr="004E2080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</w:t>
      </w:r>
      <w:r w:rsidR="007B63CD">
        <w:rPr>
          <w:rFonts w:ascii="Times New Roman" w:hAnsi="Times New Roman" w:cs="Times New Roman"/>
          <w:sz w:val="28"/>
          <w:szCs w:val="28"/>
        </w:rPr>
        <w:t>начали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</w:t>
      </w:r>
      <w:hyperlink r:id="rId6" w:anchor="08338382812056919" w:history="1">
        <w:r w:rsidRPr="009546F0">
          <w:rPr>
            <w:rStyle w:val="a3"/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</w:t>
      </w:r>
      <w:r w:rsidR="00103A68">
        <w:rPr>
          <w:rFonts w:ascii="Times New Roman" w:hAnsi="Times New Roman" w:cs="Times New Roman"/>
          <w:sz w:val="28"/>
          <w:szCs w:val="28"/>
        </w:rPr>
        <w:t xml:space="preserve">ям за утрату жилого помещения.  </w:t>
      </w:r>
      <w:r>
        <w:rPr>
          <w:rFonts w:ascii="Times New Roman" w:hAnsi="Times New Roman" w:cs="Times New Roman"/>
          <w:sz w:val="28"/>
          <w:szCs w:val="28"/>
        </w:rPr>
        <w:t xml:space="preserve">Механизм реализации компенсационных выплат закреплен новыми </w:t>
      </w:r>
      <w:r w:rsidRPr="009546F0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sz w:val="28"/>
          <w:szCs w:val="28"/>
        </w:rPr>
        <w:t>случаи, когда гражданин приобретает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2080">
        <w:rPr>
          <w:rFonts w:ascii="Times New Roman" w:hAnsi="Times New Roman" w:cs="Times New Roman"/>
          <w:i/>
          <w:sz w:val="28"/>
          <w:szCs w:val="28"/>
        </w:rPr>
        <w:t>сделке</w:t>
      </w:r>
      <w:proofErr w:type="gramEnd"/>
      <w:r w:rsidRPr="004E2080">
        <w:rPr>
          <w:rFonts w:ascii="Times New Roman" w:hAnsi="Times New Roman" w:cs="Times New Roman"/>
          <w:i/>
          <w:sz w:val="28"/>
          <w:szCs w:val="28"/>
        </w:rPr>
        <w:t xml:space="preserve"> и теперь требует возврата своего имущества», </w:t>
      </w:r>
      <w:r w:rsidR="00AE7EAC">
        <w:rPr>
          <w:rFonts w:ascii="Times New Roman" w:hAnsi="Times New Roman" w:cs="Times New Roman"/>
          <w:sz w:val="28"/>
        </w:rPr>
        <w:t>–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Надежда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Лещенко</w:t>
      </w:r>
      <w:proofErr w:type="spellEnd"/>
      <w:r w:rsidRPr="004E2080">
        <w:rPr>
          <w:rFonts w:ascii="Times New Roman" w:hAnsi="Times New Roman" w:cs="Times New Roman"/>
          <w:sz w:val="28"/>
          <w:szCs w:val="28"/>
        </w:rPr>
        <w:t>.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E2080">
          <w:rPr>
            <w:rStyle w:val="a3"/>
            <w:rFonts w:ascii="Times New Roman" w:hAnsi="Times New Roman" w:cs="Times New Roman"/>
            <w:sz w:val="28"/>
            <w:szCs w:val="28"/>
          </w:rPr>
          <w:t>ст. 301</w:t>
        </w:r>
      </w:hyperlink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 к исполнению.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>
        <w:rPr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CA112B" w:rsidRPr="004E2080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sz w:val="28"/>
          <w:szCs w:val="28"/>
        </w:rPr>
        <w:t xml:space="preserve"> течение трех лет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новых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граждане 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AC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6E443B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proofErr w:type="spellStart"/>
      <w:r w:rsidRPr="006E443B">
        <w:rPr>
          <w:rFonts w:ascii="Times New Roman" w:hAnsi="Times New Roman" w:cs="Times New Roman"/>
          <w:b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12B" w:rsidRDefault="00CA112B" w:rsidP="006D2C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12B" w:rsidRPr="00AA1E93" w:rsidRDefault="00CA112B" w:rsidP="00CA112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56F9" w:rsidRDefault="009D56F9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2CB6" w:rsidRDefault="006D2CB6" w:rsidP="00CA112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AE4F84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D37A7"/>
    <w:rsid w:val="000D537B"/>
    <w:rsid w:val="00103A68"/>
    <w:rsid w:val="001129FF"/>
    <w:rsid w:val="001516D9"/>
    <w:rsid w:val="00186219"/>
    <w:rsid w:val="00266D65"/>
    <w:rsid w:val="00282CE6"/>
    <w:rsid w:val="0029747A"/>
    <w:rsid w:val="002A6F44"/>
    <w:rsid w:val="002B1BA9"/>
    <w:rsid w:val="00321794"/>
    <w:rsid w:val="00375BFA"/>
    <w:rsid w:val="003E72CD"/>
    <w:rsid w:val="00486262"/>
    <w:rsid w:val="004B2319"/>
    <w:rsid w:val="004F649A"/>
    <w:rsid w:val="00504ECA"/>
    <w:rsid w:val="00560462"/>
    <w:rsid w:val="00583B77"/>
    <w:rsid w:val="005F2A5D"/>
    <w:rsid w:val="00642543"/>
    <w:rsid w:val="00685E76"/>
    <w:rsid w:val="006A1252"/>
    <w:rsid w:val="006D2CB6"/>
    <w:rsid w:val="006F6C9D"/>
    <w:rsid w:val="00765269"/>
    <w:rsid w:val="00767457"/>
    <w:rsid w:val="007B63CD"/>
    <w:rsid w:val="00814D99"/>
    <w:rsid w:val="008924FD"/>
    <w:rsid w:val="008D02B5"/>
    <w:rsid w:val="009455B4"/>
    <w:rsid w:val="00982BBC"/>
    <w:rsid w:val="009C0D41"/>
    <w:rsid w:val="009D56F9"/>
    <w:rsid w:val="00AC56E1"/>
    <w:rsid w:val="00AE4F84"/>
    <w:rsid w:val="00AE7EAC"/>
    <w:rsid w:val="00B009FB"/>
    <w:rsid w:val="00B10473"/>
    <w:rsid w:val="00B85067"/>
    <w:rsid w:val="00C26EDE"/>
    <w:rsid w:val="00CA112B"/>
    <w:rsid w:val="00D85EA8"/>
    <w:rsid w:val="00DB24B3"/>
    <w:rsid w:val="00DF08F5"/>
    <w:rsid w:val="00DF68C3"/>
    <w:rsid w:val="00E147ED"/>
    <w:rsid w:val="00EA6F7D"/>
    <w:rsid w:val="00EB7A89"/>
    <w:rsid w:val="00F20EB0"/>
    <w:rsid w:val="00F70967"/>
    <w:rsid w:val="00FA15F2"/>
    <w:rsid w:val="00FB2CAA"/>
    <w:rsid w:val="00FD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61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42/b2a84889a81c92096e09bef00d500570aba6cda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30668&amp;fld=134&amp;dst=1000000001,0&amp;rnd=0.6629475206114155" TargetMode="External"/><Relationship Id="rId5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19</cp:revision>
  <dcterms:created xsi:type="dcterms:W3CDTF">2019-10-09T06:21:00Z</dcterms:created>
  <dcterms:modified xsi:type="dcterms:W3CDTF">2020-01-10T09:57:00Z</dcterms:modified>
</cp:coreProperties>
</file>