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>ОПОВЕЩЕНИЕ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о проведении публичных слушаний 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>по проекту решения Собрания депутатов Федосеевского сельского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 поселения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                «</w:t>
      </w:r>
      <w:r>
        <w:rPr>
          <w:rFonts w:ascii="Times New Roman" w:hAnsi="Times New Roman"/>
          <w:color w:val="auto"/>
          <w:kern w:val="1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</w:rPr>
        <w:t xml:space="preserve"> бюджете Федосеевского сельского поселения Заветинского района на 2025 год и плановый период 2026 и 2027 годов</w:t>
      </w:r>
      <w:r>
        <w:rPr>
          <w:rFonts w:ascii="Times New Roman" w:hAnsi="Times New Roman"/>
          <w:color w:val="auto"/>
          <w:kern w:val="1"/>
          <w:sz w:val="28"/>
          <w:szCs w:val="28"/>
        </w:rPr>
        <w:t>»</w:t>
      </w: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color w:val="auto"/>
          <w:kern w:val="1"/>
          <w:sz w:val="28"/>
          <w:szCs w:val="28"/>
        </w:rPr>
      </w:pPr>
      <w:r>
        <w:rPr>
          <w:rFonts w:ascii="Times New Roman" w:hAnsi="Times New Roman"/>
          <w:b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ind w:firstLine="709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В соответствии с Федеральным законом  от 06 октября 2003 года        №131-ФЗ «Об общих принципах организации местного самоуправления в Российской Федерации»,Федеральным законом от 1 июля 2021 г. N 289-ФЗ "О внесении изменений в статью 28 Федерального закона «Об общих принципах организации местного самоуправления в Российской Федерации» Уставом муниципального образования «Федосеевское сельское поселение» Заветинского района ростовской области, Администрация Федосеевского сельского поселения оповещает о проведении публичных слушаний по проекту решения Собрания депутатов Федосеевского сельского поселения «</w:t>
      </w:r>
      <w:r>
        <w:rPr>
          <w:rFonts w:ascii="Times New Roman" w:hAnsi="Times New Roman"/>
          <w:color w:val="auto"/>
          <w:sz w:val="28"/>
        </w:rPr>
        <w:t>О бюджете Федосеевского сельского поселения Заветинского района на 2025 год и плановый период 2026 и 2027 годов</w:t>
      </w:r>
      <w:r>
        <w:rPr>
          <w:rFonts w:ascii="Times New Roman" w:hAnsi="Times New Roman"/>
          <w:color w:val="auto"/>
          <w:kern w:val="1"/>
          <w:sz w:val="28"/>
          <w:szCs w:val="28"/>
        </w:rPr>
        <w:t>»</w:t>
      </w: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ind w:firstLine="709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Дата проведения -  с 30.11.2024 по 13.12.2024</w:t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Место проведения: портал госуслуг</w:t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</w:rPr>
        <w:t>в публичных слушаниях на портале и представлять замечания и предложения по проекту могут только граждане РФ с регистрацией по месту проведения слушаний и подтвержденной учетной записью во ФГИС ЕСИА.</w:t>
      </w:r>
    </w:p>
    <w:p>
      <w:pPr>
        <w:spacing w:after="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spacing w:after="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  <w:t xml:space="preserve">Проект решения Собрания депутатов Федосеевского сельского поселния                          </w:t>
      </w:r>
      <w:r>
        <w:rPr>
          <w:rFonts w:ascii="Times New Roman" w:hAnsi="Times New Roman"/>
          <w:b/>
          <w:color w:val="auto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auto"/>
          <w:sz w:val="28"/>
        </w:rPr>
        <w:t>О бюджете Федосеевского сельского поселения Заветинского района на 2025 год и плановый период 2026 и 2027 годов</w:t>
      </w:r>
      <w:r>
        <w:rPr>
          <w:rFonts w:ascii="Times New Roman" w:hAnsi="Times New Roman"/>
          <w:color w:val="auto"/>
          <w:kern w:val="1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  <w:t>расположен  на сайте Администрации Федосеевского сельского поселения в подразделе «Информационный бюллетень»</w:t>
      </w: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spacing w:after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spacing w:after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pPr>
      <w:r>
        <w:rPr>
          <w:rFonts w:ascii="Times New Roman" w:hAnsi="Times New Roman"/>
          <w:color w:val="auto"/>
          <w:kern w:val="1"/>
          <w:sz w:val="28"/>
          <w:szCs w:val="28"/>
          <w:shd w:val="clear" w:fill="ffffff"/>
        </w:rPr>
      </w:r>
    </w:p>
    <w:p>
      <w:pPr>
        <w:pStyle w:val="para17"/>
        <w:ind w:right="0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567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mbria">
    <w:panose1 w:val="02040503050406030204"/>
    <w:charset w:val="00"/>
    <w:family w:val="auto"/>
    <w:pitch w:val="default"/>
  </w:font>
  <w:font w:name="ＭＳ 明朝">
    <w:panose1 w:val="02020609040205080304"/>
    <w:charset w:val="80"/>
    <w:family w:val="roman"/>
    <w:pitch w:val="default"/>
  </w:font>
  <w:font w:name="Calibri">
    <w:panose1 w:val="020F0502020204030204"/>
    <w:charset w:val="00"/>
    <w:family w:val="auto"/>
    <w:pitch w:val="default"/>
  </w:font>
  <w:font w:name="ＭＳ ゴシック">
    <w:panose1 w:val="020B0609070205080204"/>
    <w:charset w:val="80"/>
    <w:family w:val="modern"/>
    <w:pitch w:val="default"/>
  </w:font>
  <w:font w:name="Consolas">
    <w:panose1 w:val="020B0609020204030204"/>
    <w:charset w:val="00"/>
    <w:family w:val="auto"/>
    <w:pitch w:val="default"/>
  </w:font>
  <w:font w:name="XO Thames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Liberation Sans">
    <w:panose1 w:val="020B0604020202020204"/>
    <w:charset w:val="cc"/>
    <w:family w:val="swiss"/>
    <w:pitch w:val="default"/>
  </w:font>
  <w:font w:name="Helvetica">
    <w:panose1 w:val="020B0604020202020204"/>
    <w:charset w:val="00"/>
    <w:family w:val="swiss"/>
    <w:pitch w:val="default"/>
  </w:font>
  <w:font w:name="Liberation Serif">
    <w:panose1 w:val="020206030504050203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8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286571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color w:val="00000a"/>
        <w:sz w:val="22"/>
        <w:szCs w:val="20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" w:customStyle="1">
    <w:name w:val="Основной шрифт абзаца"/>
    <w:qFormat/>
    <w:rPr>
      <w:rFonts w:ascii="Calibri" w:hAnsi="Calibri"/>
      <w:color w:val="000000"/>
      <w:sz w:val="22"/>
      <w:lang w:val="ru-ru" w:eastAsia="zh-cn" w:bidi="ar-sa"/>
    </w:rPr>
  </w:style>
  <w:style w:type="paragraph" w:styleId="para4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7" w:customStyle="1">
    <w:name w:val="Текст выноски Знак"/>
    <w:qFormat/>
    <w:basedOn w:val="para3"/>
    <w:rPr>
      <w:rFonts w:ascii="Tahoma" w:hAnsi="Tahoma"/>
      <w:sz w:val="16"/>
    </w:rPr>
  </w:style>
  <w:style w:type="paragraph" w:styleId="para8">
    <w:name w:val="List"/>
    <w:qFormat/>
    <w:basedOn w:val="para5"/>
  </w:style>
  <w:style w:type="paragraph" w:styleId="para9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10">
    <w:name w:val="Index Heading"/>
    <w:qFormat/>
    <w:basedOn w:val="para0"/>
  </w:style>
  <w:style w:type="paragraph" w:styleId="para11">
    <w:name w:val="caption"/>
    <w:qFormat/>
    <w:basedOn w:val="para0"/>
    <w:pPr>
      <w:spacing w:before="120" w:after="120"/>
    </w:pPr>
    <w:rPr>
      <w:i/>
      <w:sz w:val="24"/>
    </w:rPr>
  </w:style>
  <w:style w:type="paragraph" w:styleId="para12">
    <w:name w:val="Balloon Text"/>
    <w:qFormat/>
    <w:basedOn w:val="para0"/>
    <w:pPr>
      <w:spacing w:after="0" w:line="240" w:lineRule="auto"/>
    </w:pPr>
    <w:rPr>
      <w:rFonts w:ascii="Tahoma" w:hAnsi="Tahoma"/>
      <w:sz w:val="16"/>
    </w:rPr>
  </w:style>
  <w:style w:type="paragraph" w:styleId="para13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4" w:customStyle="1">
    <w:name w:val="Содержимое таблицы"/>
    <w:qFormat/>
    <w:basedOn w:val="para0"/>
  </w:style>
  <w:style w:type="paragraph" w:styleId="para15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16">
    <w:name w:val="heading 1"/>
    <w:qFormat/>
    <w:basedOn w:val="para0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para17" w:customStyle="1">
    <w:name w:val="ConsNonformat"/>
    <w:qFormat/>
    <w:pPr>
      <w:ind w:right="19772"/>
      <w:spacing w:after="0" w:line="240" w:lineRule="auto"/>
      <w:widowControl w:val="0"/>
    </w:pPr>
    <w:rPr>
      <w:rFonts w:ascii="Courier New" w:hAnsi="Courier New"/>
      <w:color w:val="00000a"/>
      <w:sz w:val="24"/>
      <w:lang w:val="ru-ru" w:eastAsia="zh-cn" w:bidi="ar-sa"/>
    </w:rPr>
  </w:style>
  <w:style w:type="paragraph" w:styleId="para18">
    <w:name w:val="List Paragraph"/>
    <w:qFormat/>
    <w:basedOn w:val="para0"/>
    <w:pPr>
      <w:ind w:left="720"/>
      <w:contextualSpacing/>
    </w:pPr>
  </w:style>
  <w:style w:type="paragraph" w:styleId="para19" w:customStyle="1">
    <w:name w:val="Гиперссылка"/>
    <w:qFormat/>
    <w:rPr>
      <w:rFonts w:ascii="Calibri" w:hAnsi="Calibri"/>
      <w:color w:val="0000ff"/>
      <w:sz w:val="22"/>
      <w:u w:color="auto" w:val="single"/>
      <w:lang w:val="ru-ru" w:eastAsia="zh-cn" w:bidi="ar-sa"/>
    </w:rPr>
  </w:style>
  <w:style w:type="paragraph" w:styleId="para20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1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22" w:customStyle="1">
    <w:name w:val="Header and Footer"/>
    <w:qFormat/>
    <w:pPr>
      <w:spacing w:line="240" w:lineRule="auto"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3" w:customStyle="1">
    <w:name w:val="Содержимое списка"/>
    <w:qFormat/>
    <w:basedOn w:val="para0"/>
  </w:style>
  <w:style w:type="paragraph" w:styleId="para24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5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6" w:customStyle="1">
    <w:name w:val="Интернет-ссылка"/>
    <w:qFormat/>
    <w:rPr>
      <w:rFonts w:ascii="Calibri" w:hAnsi="Calibri"/>
      <w:color w:val="000080"/>
      <w:sz w:val="22"/>
      <w:u w:color="000000" w:val="single"/>
      <w:lang w:val="ru-ru" w:eastAsia="zh-cn" w:bidi="ar-sa"/>
    </w:rPr>
  </w:style>
  <w:style w:type="paragraph" w:styleId="para27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8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29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30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31" w:customStyle="1">
    <w:name w:val="Заголовок таблицы"/>
    <w:qFormat/>
    <w:basedOn w:val="para14"/>
  </w:style>
  <w:style w:type="paragraph" w:styleId="para32" w:customStyle="1">
    <w:name w:val="Заголовок 1 Знак"/>
    <w:qFormat/>
    <w:basedOn w:val="para3"/>
    <w:rPr>
      <w:rFonts w:ascii="Times New Roman" w:hAnsi="Times New Roman"/>
      <w:b/>
      <w:sz w:val="48"/>
    </w:rPr>
  </w:style>
  <w:style w:type="paragraph" w:styleId="para33" w:customStyle="1">
    <w:name w:val="Строгий"/>
    <w:qFormat/>
    <w:basedOn w:val="para3"/>
    <w:rPr>
      <w:b/>
    </w:rPr>
  </w:style>
  <w:style w:type="paragraph" w:styleId="para34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paragraph" w:styleId="para35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/>
      <w:sz w:val="28"/>
    </w:r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sz w:val="28"/>
    </w:rPr>
  </w:style>
  <w:style w:type="character" w:styleId="char2" w:customStyle="1">
    <w:name w:val="Оглавление 4"/>
    <w:rPr>
      <w:rFonts w:ascii="XO Thames" w:hAnsi="XO Thames"/>
      <w:sz w:val="28"/>
    </w:rPr>
  </w:style>
  <w:style w:type="character" w:styleId="char3" w:customStyle="1">
    <w:name w:val="Оглавление 6"/>
    <w:rPr>
      <w:rFonts w:ascii="XO Thames" w:hAnsi="XO Thames"/>
      <w:sz w:val="28"/>
    </w:rPr>
  </w:style>
  <w:style w:type="character" w:styleId="char4" w:customStyle="1">
    <w:name w:val="Основной текст"/>
    <w:basedOnNormal/>
  </w:style>
  <w:style w:type="character" w:styleId="char5" w:customStyle="1">
    <w:name w:val="Оглавление 7"/>
    <w:rPr>
      <w:rFonts w:ascii="XO Thames" w:hAnsi="XO Thames"/>
      <w:sz w:val="28"/>
    </w:rPr>
  </w:style>
  <w:style w:type="character" w:styleId="char6" w:customStyle="1">
    <w:name w:val="Текст выноски Знак"/>
    <w:basedOn w:val="char0"/>
    <w:rPr>
      <w:rFonts w:ascii="Tahoma" w:hAnsi="Tahoma"/>
      <w:sz w:val="16"/>
    </w:rPr>
  </w:style>
  <w:style w:type="character" w:styleId="char7" w:customStyle="1">
    <w:name w:val="Список"/>
    <w:basedOn w:val="char4"/>
  </w:style>
  <w:style w:type="character" w:styleId="char8" w:customStyle="1">
    <w:name w:val="Заголовок 3"/>
    <w:rPr>
      <w:rFonts w:ascii="XO Thames" w:hAnsi="XO Thames"/>
      <w:b/>
      <w:sz w:val="26"/>
    </w:rPr>
  </w:style>
  <w:style w:type="character" w:styleId="char9" w:customStyle="1">
    <w:name w:val="Указатель"/>
    <w:basedOnNormal/>
  </w:style>
  <w:style w:type="character" w:styleId="char10" w:customStyle="1">
    <w:name w:val="Подпись"/>
    <w:basedOnNormal/>
    <w:rPr>
      <w:i/>
      <w:sz w:val="24"/>
    </w:rPr>
  </w:style>
  <w:style w:type="character" w:styleId="char11" w:customStyle="1">
    <w:name w:val="Текст выноски"/>
    <w:basedOnNormal/>
    <w:rPr>
      <w:rFonts w:ascii="Tahoma" w:hAnsi="Tahoma"/>
      <w:sz w:val="16"/>
    </w:rPr>
  </w:style>
  <w:style w:type="character" w:styleId="char12" w:customStyle="1">
    <w:name w:val="Оглавление 3"/>
    <w:rPr>
      <w:rFonts w:ascii="XO Thames" w:hAnsi="XO Thames"/>
      <w:sz w:val="28"/>
    </w:rPr>
  </w:style>
  <w:style w:type="character" w:styleId="char13" w:customStyle="1">
    <w:name w:val="Содержимое таблицы"/>
    <w:basedOnNormal/>
  </w:style>
  <w:style w:type="character" w:styleId="char14" w:customStyle="1">
    <w:name w:val="Заголовок 5"/>
    <w:rPr>
      <w:rFonts w:ascii="XO Thames" w:hAnsi="XO Thames"/>
      <w:b/>
      <w:sz w:val="22"/>
    </w:rPr>
  </w:style>
  <w:style w:type="character" w:styleId="char15" w:customStyle="1">
    <w:name w:val="Заголовок 1"/>
    <w:basedOnNormal/>
    <w:rPr>
      <w:rFonts w:ascii="Times New Roman" w:hAnsi="Times New Roman"/>
      <w:b/>
      <w:sz w:val="48"/>
    </w:rPr>
  </w:style>
  <w:style w:type="character" w:styleId="char16" w:customStyle="1">
    <w:name w:val="ConsNonformat"/>
    <w:rPr>
      <w:rFonts w:ascii="Courier New" w:hAnsi="Courier New"/>
      <w:color w:val="00000a"/>
      <w:sz w:val="24"/>
    </w:rPr>
  </w:style>
  <w:style w:type="character" w:styleId="char17" w:customStyle="1">
    <w:name w:val="Абзац списка"/>
    <w:basedOnNormal/>
  </w:style>
  <w:style w:type="character" w:styleId="char18">
    <w:name w:val="Hyperlink"/>
    <w:rPr>
      <w:color w:val="0000ff"/>
      <w:u w:color="auto" w:val="single"/>
    </w:rPr>
  </w:style>
  <w:style w:type="character" w:styleId="char19" w:customStyle="1">
    <w:name w:val="Footnote"/>
    <w:rPr>
      <w:rFonts w:ascii="XO Thames" w:hAnsi="XO Thames"/>
      <w:sz w:val="22"/>
    </w:rPr>
  </w:style>
  <w:style w:type="character" w:styleId="char20" w:customStyle="1">
    <w:name w:val="Оглавление 1"/>
    <w:rPr>
      <w:rFonts w:ascii="XO Thames" w:hAnsi="XO Thames"/>
      <w:b/>
      <w:sz w:val="28"/>
    </w:rPr>
  </w:style>
  <w:style w:type="character" w:styleId="char21" w:customStyle="1">
    <w:name w:val="Header and Footer"/>
    <w:rPr>
      <w:rFonts w:ascii="XO Thames" w:hAnsi="XO Thames"/>
      <w:sz w:val="20"/>
    </w:rPr>
  </w:style>
  <w:style w:type="character" w:styleId="char22" w:customStyle="1">
    <w:name w:val="Содержимое списка"/>
    <w:basedOnNormal/>
  </w:style>
  <w:style w:type="character" w:styleId="char23" w:customStyle="1">
    <w:name w:val="Оглавление 9"/>
    <w:rPr>
      <w:rFonts w:ascii="XO Thames" w:hAnsi="XO Thames"/>
      <w:sz w:val="28"/>
    </w:rPr>
  </w:style>
  <w:style w:type="character" w:styleId="char24" w:customStyle="1">
    <w:name w:val="Оглавление 8"/>
    <w:rPr>
      <w:rFonts w:ascii="XO Thames" w:hAnsi="XO Thames"/>
      <w:sz w:val="28"/>
    </w:rPr>
  </w:style>
  <w:style w:type="character" w:styleId="char25" w:customStyle="1">
    <w:name w:val="Интернет-ссылка"/>
    <w:rPr>
      <w:color w:val="000080"/>
      <w:u w:color="000000" w:val="single"/>
    </w:rPr>
  </w:style>
  <w:style w:type="character" w:styleId="char26" w:customStyle="1">
    <w:name w:val="Оглавление 5"/>
    <w:rPr>
      <w:rFonts w:ascii="XO Thames" w:hAnsi="XO Thames"/>
      <w:sz w:val="28"/>
    </w:rPr>
  </w:style>
  <w:style w:type="character" w:styleId="char27" w:customStyle="1">
    <w:name w:val="Подзаголовок"/>
    <w:rPr>
      <w:rFonts w:ascii="XO Thames" w:hAnsi="XO Thames"/>
      <w:i/>
      <w:sz w:val="24"/>
    </w:rPr>
  </w:style>
  <w:style w:type="character" w:styleId="char28" w:customStyle="1">
    <w:name w:val="Название"/>
    <w:rPr>
      <w:rFonts w:ascii="XO Thames" w:hAnsi="XO Thames"/>
      <w:b/>
      <w:caps/>
      <w:sz w:val="40"/>
    </w:rPr>
  </w:style>
  <w:style w:type="character" w:styleId="char29" w:customStyle="1">
    <w:name w:val="Заголовок 4"/>
    <w:rPr>
      <w:rFonts w:ascii="XO Thames" w:hAnsi="XO Thames"/>
      <w:b/>
      <w:sz w:val="24"/>
    </w:rPr>
  </w:style>
  <w:style w:type="character" w:styleId="char30" w:customStyle="1">
    <w:name w:val="Заголовок таблицы"/>
    <w:basedOn w:val="char13"/>
  </w:style>
  <w:style w:type="character" w:styleId="char31" w:customStyle="1">
    <w:name w:val="Заголовок 1 Знак"/>
    <w:basedOn w:val="char0"/>
    <w:rPr>
      <w:rFonts w:ascii="Times New Roman" w:hAnsi="Times New Roman"/>
      <w:b/>
      <w:sz w:val="48"/>
    </w:rPr>
  </w:style>
  <w:style w:type="character" w:styleId="char32">
    <w:name w:val="Strong"/>
    <w:basedOn w:val="char0"/>
    <w:rPr>
      <w:b/>
    </w:rPr>
  </w:style>
  <w:style w:type="character" w:styleId="char33" w:customStyle="1">
    <w:name w:val="Заголовок 2"/>
    <w:rPr>
      <w:rFonts w:ascii="XO Thames" w:hAnsi="XO Thames"/>
      <w:b/>
      <w:sz w:val="28"/>
    </w:rPr>
  </w:style>
  <w:style w:type="character" w:styleId="char34" w:customStyle="1">
    <w:name w:val="Заголовок"/>
    <w:basedOnNormal/>
    <w:rPr>
      <w:rFonts w:ascii="Liberation Sans" w:hAnsi="Liberation Sans"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Times New Roman" w:cs="Times New Roman"/>
        <w:color w:val="00000a"/>
        <w:sz w:val="22"/>
        <w:szCs w:val="20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" w:customStyle="1">
    <w:name w:val="Основной шрифт абзаца"/>
    <w:qFormat/>
    <w:rPr>
      <w:rFonts w:ascii="Calibri" w:hAnsi="Calibri"/>
      <w:color w:val="000000"/>
      <w:sz w:val="22"/>
      <w:lang w:val="ru-ru" w:eastAsia="zh-cn" w:bidi="ar-sa"/>
    </w:rPr>
  </w:style>
  <w:style w:type="paragraph" w:styleId="para4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7" w:customStyle="1">
    <w:name w:val="Текст выноски Знак"/>
    <w:qFormat/>
    <w:basedOn w:val="para3"/>
    <w:rPr>
      <w:rFonts w:ascii="Tahoma" w:hAnsi="Tahoma"/>
      <w:sz w:val="16"/>
    </w:rPr>
  </w:style>
  <w:style w:type="paragraph" w:styleId="para8">
    <w:name w:val="List"/>
    <w:qFormat/>
    <w:basedOn w:val="para5"/>
  </w:style>
  <w:style w:type="paragraph" w:styleId="para9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10">
    <w:name w:val="Index Heading"/>
    <w:qFormat/>
    <w:basedOn w:val="para0"/>
  </w:style>
  <w:style w:type="paragraph" w:styleId="para11">
    <w:name w:val="caption"/>
    <w:qFormat/>
    <w:basedOn w:val="para0"/>
    <w:pPr>
      <w:spacing w:before="120" w:after="120"/>
    </w:pPr>
    <w:rPr>
      <w:i/>
      <w:sz w:val="24"/>
    </w:rPr>
  </w:style>
  <w:style w:type="paragraph" w:styleId="para12">
    <w:name w:val="Balloon Text"/>
    <w:qFormat/>
    <w:basedOn w:val="para0"/>
    <w:pPr>
      <w:spacing w:after="0" w:line="240" w:lineRule="auto"/>
    </w:pPr>
    <w:rPr>
      <w:rFonts w:ascii="Tahoma" w:hAnsi="Tahoma"/>
      <w:sz w:val="16"/>
    </w:rPr>
  </w:style>
  <w:style w:type="paragraph" w:styleId="para13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4" w:customStyle="1">
    <w:name w:val="Содержимое таблицы"/>
    <w:qFormat/>
    <w:basedOn w:val="para0"/>
  </w:style>
  <w:style w:type="paragraph" w:styleId="para15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16">
    <w:name w:val="heading 1"/>
    <w:qFormat/>
    <w:basedOn w:val="para0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para17" w:customStyle="1">
    <w:name w:val="ConsNonformat"/>
    <w:qFormat/>
    <w:pPr>
      <w:ind w:right="19772"/>
      <w:spacing w:after="0" w:line="240" w:lineRule="auto"/>
      <w:widowControl w:val="0"/>
    </w:pPr>
    <w:rPr>
      <w:rFonts w:ascii="Courier New" w:hAnsi="Courier New"/>
      <w:color w:val="00000a"/>
      <w:sz w:val="24"/>
      <w:lang w:val="ru-ru" w:eastAsia="zh-cn" w:bidi="ar-sa"/>
    </w:rPr>
  </w:style>
  <w:style w:type="paragraph" w:styleId="para18">
    <w:name w:val="List Paragraph"/>
    <w:qFormat/>
    <w:basedOn w:val="para0"/>
    <w:pPr>
      <w:ind w:left="720"/>
      <w:contextualSpacing/>
    </w:pPr>
  </w:style>
  <w:style w:type="paragraph" w:styleId="para19" w:customStyle="1">
    <w:name w:val="Гиперссылка"/>
    <w:qFormat/>
    <w:rPr>
      <w:rFonts w:ascii="Calibri" w:hAnsi="Calibri"/>
      <w:color w:val="0000ff"/>
      <w:sz w:val="22"/>
      <w:u w:color="auto" w:val="single"/>
      <w:lang w:val="ru-ru" w:eastAsia="zh-cn" w:bidi="ar-sa"/>
    </w:rPr>
  </w:style>
  <w:style w:type="paragraph" w:styleId="para20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1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22" w:customStyle="1">
    <w:name w:val="Header and Footer"/>
    <w:qFormat/>
    <w:pPr>
      <w:spacing w:line="240" w:lineRule="auto"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3" w:customStyle="1">
    <w:name w:val="Содержимое списка"/>
    <w:qFormat/>
    <w:basedOn w:val="para0"/>
  </w:style>
  <w:style w:type="paragraph" w:styleId="para24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5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6" w:customStyle="1">
    <w:name w:val="Интернет-ссылка"/>
    <w:qFormat/>
    <w:rPr>
      <w:rFonts w:ascii="Calibri" w:hAnsi="Calibri"/>
      <w:color w:val="000080"/>
      <w:sz w:val="22"/>
      <w:u w:color="000000" w:val="single"/>
      <w:lang w:val="ru-ru" w:eastAsia="zh-cn" w:bidi="ar-sa"/>
    </w:rPr>
  </w:style>
  <w:style w:type="paragraph" w:styleId="para27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8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29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30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31" w:customStyle="1">
    <w:name w:val="Заголовок таблицы"/>
    <w:qFormat/>
    <w:basedOn w:val="para14"/>
  </w:style>
  <w:style w:type="paragraph" w:styleId="para32" w:customStyle="1">
    <w:name w:val="Заголовок 1 Знак"/>
    <w:qFormat/>
    <w:basedOn w:val="para3"/>
    <w:rPr>
      <w:rFonts w:ascii="Times New Roman" w:hAnsi="Times New Roman"/>
      <w:b/>
      <w:sz w:val="48"/>
    </w:rPr>
  </w:style>
  <w:style w:type="paragraph" w:styleId="para33" w:customStyle="1">
    <w:name w:val="Строгий"/>
    <w:qFormat/>
    <w:basedOn w:val="para3"/>
    <w:rPr>
      <w:b/>
    </w:rPr>
  </w:style>
  <w:style w:type="paragraph" w:styleId="para34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paragraph" w:styleId="para35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/>
      <w:sz w:val="28"/>
    </w:r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sz w:val="28"/>
    </w:rPr>
  </w:style>
  <w:style w:type="character" w:styleId="char2" w:customStyle="1">
    <w:name w:val="Оглавление 4"/>
    <w:rPr>
      <w:rFonts w:ascii="XO Thames" w:hAnsi="XO Thames"/>
      <w:sz w:val="28"/>
    </w:rPr>
  </w:style>
  <w:style w:type="character" w:styleId="char3" w:customStyle="1">
    <w:name w:val="Оглавление 6"/>
    <w:rPr>
      <w:rFonts w:ascii="XO Thames" w:hAnsi="XO Thames"/>
      <w:sz w:val="28"/>
    </w:rPr>
  </w:style>
  <w:style w:type="character" w:styleId="char4" w:customStyle="1">
    <w:name w:val="Основной текст"/>
    <w:basedOnNormal/>
  </w:style>
  <w:style w:type="character" w:styleId="char5" w:customStyle="1">
    <w:name w:val="Оглавление 7"/>
    <w:rPr>
      <w:rFonts w:ascii="XO Thames" w:hAnsi="XO Thames"/>
      <w:sz w:val="28"/>
    </w:rPr>
  </w:style>
  <w:style w:type="character" w:styleId="char6" w:customStyle="1">
    <w:name w:val="Текст выноски Знак"/>
    <w:basedOn w:val="char0"/>
    <w:rPr>
      <w:rFonts w:ascii="Tahoma" w:hAnsi="Tahoma"/>
      <w:sz w:val="16"/>
    </w:rPr>
  </w:style>
  <w:style w:type="character" w:styleId="char7" w:customStyle="1">
    <w:name w:val="Список"/>
    <w:basedOn w:val="char4"/>
  </w:style>
  <w:style w:type="character" w:styleId="char8" w:customStyle="1">
    <w:name w:val="Заголовок 3"/>
    <w:rPr>
      <w:rFonts w:ascii="XO Thames" w:hAnsi="XO Thames"/>
      <w:b/>
      <w:sz w:val="26"/>
    </w:rPr>
  </w:style>
  <w:style w:type="character" w:styleId="char9" w:customStyle="1">
    <w:name w:val="Указатель"/>
    <w:basedOnNormal/>
  </w:style>
  <w:style w:type="character" w:styleId="char10" w:customStyle="1">
    <w:name w:val="Подпись"/>
    <w:basedOnNormal/>
    <w:rPr>
      <w:i/>
      <w:sz w:val="24"/>
    </w:rPr>
  </w:style>
  <w:style w:type="character" w:styleId="char11" w:customStyle="1">
    <w:name w:val="Текст выноски"/>
    <w:basedOnNormal/>
    <w:rPr>
      <w:rFonts w:ascii="Tahoma" w:hAnsi="Tahoma"/>
      <w:sz w:val="16"/>
    </w:rPr>
  </w:style>
  <w:style w:type="character" w:styleId="char12" w:customStyle="1">
    <w:name w:val="Оглавление 3"/>
    <w:rPr>
      <w:rFonts w:ascii="XO Thames" w:hAnsi="XO Thames"/>
      <w:sz w:val="28"/>
    </w:rPr>
  </w:style>
  <w:style w:type="character" w:styleId="char13" w:customStyle="1">
    <w:name w:val="Содержимое таблицы"/>
    <w:basedOnNormal/>
  </w:style>
  <w:style w:type="character" w:styleId="char14" w:customStyle="1">
    <w:name w:val="Заголовок 5"/>
    <w:rPr>
      <w:rFonts w:ascii="XO Thames" w:hAnsi="XO Thames"/>
      <w:b/>
      <w:sz w:val="22"/>
    </w:rPr>
  </w:style>
  <w:style w:type="character" w:styleId="char15" w:customStyle="1">
    <w:name w:val="Заголовок 1"/>
    <w:basedOnNormal/>
    <w:rPr>
      <w:rFonts w:ascii="Times New Roman" w:hAnsi="Times New Roman"/>
      <w:b/>
      <w:sz w:val="48"/>
    </w:rPr>
  </w:style>
  <w:style w:type="character" w:styleId="char16" w:customStyle="1">
    <w:name w:val="ConsNonformat"/>
    <w:rPr>
      <w:rFonts w:ascii="Courier New" w:hAnsi="Courier New"/>
      <w:color w:val="00000a"/>
      <w:sz w:val="24"/>
    </w:rPr>
  </w:style>
  <w:style w:type="character" w:styleId="char17" w:customStyle="1">
    <w:name w:val="Абзац списка"/>
    <w:basedOnNormal/>
  </w:style>
  <w:style w:type="character" w:styleId="char18">
    <w:name w:val="Hyperlink"/>
    <w:rPr>
      <w:color w:val="0000ff"/>
      <w:u w:color="auto" w:val="single"/>
    </w:rPr>
  </w:style>
  <w:style w:type="character" w:styleId="char19" w:customStyle="1">
    <w:name w:val="Footnote"/>
    <w:rPr>
      <w:rFonts w:ascii="XO Thames" w:hAnsi="XO Thames"/>
      <w:sz w:val="22"/>
    </w:rPr>
  </w:style>
  <w:style w:type="character" w:styleId="char20" w:customStyle="1">
    <w:name w:val="Оглавление 1"/>
    <w:rPr>
      <w:rFonts w:ascii="XO Thames" w:hAnsi="XO Thames"/>
      <w:b/>
      <w:sz w:val="28"/>
    </w:rPr>
  </w:style>
  <w:style w:type="character" w:styleId="char21" w:customStyle="1">
    <w:name w:val="Header and Footer"/>
    <w:rPr>
      <w:rFonts w:ascii="XO Thames" w:hAnsi="XO Thames"/>
      <w:sz w:val="20"/>
    </w:rPr>
  </w:style>
  <w:style w:type="character" w:styleId="char22" w:customStyle="1">
    <w:name w:val="Содержимое списка"/>
    <w:basedOnNormal/>
  </w:style>
  <w:style w:type="character" w:styleId="char23" w:customStyle="1">
    <w:name w:val="Оглавление 9"/>
    <w:rPr>
      <w:rFonts w:ascii="XO Thames" w:hAnsi="XO Thames"/>
      <w:sz w:val="28"/>
    </w:rPr>
  </w:style>
  <w:style w:type="character" w:styleId="char24" w:customStyle="1">
    <w:name w:val="Оглавление 8"/>
    <w:rPr>
      <w:rFonts w:ascii="XO Thames" w:hAnsi="XO Thames"/>
      <w:sz w:val="28"/>
    </w:rPr>
  </w:style>
  <w:style w:type="character" w:styleId="char25" w:customStyle="1">
    <w:name w:val="Интернет-ссылка"/>
    <w:rPr>
      <w:color w:val="000080"/>
      <w:u w:color="000000" w:val="single"/>
    </w:rPr>
  </w:style>
  <w:style w:type="character" w:styleId="char26" w:customStyle="1">
    <w:name w:val="Оглавление 5"/>
    <w:rPr>
      <w:rFonts w:ascii="XO Thames" w:hAnsi="XO Thames"/>
      <w:sz w:val="28"/>
    </w:rPr>
  </w:style>
  <w:style w:type="character" w:styleId="char27" w:customStyle="1">
    <w:name w:val="Подзаголовок"/>
    <w:rPr>
      <w:rFonts w:ascii="XO Thames" w:hAnsi="XO Thames"/>
      <w:i/>
      <w:sz w:val="24"/>
    </w:rPr>
  </w:style>
  <w:style w:type="character" w:styleId="char28" w:customStyle="1">
    <w:name w:val="Название"/>
    <w:rPr>
      <w:rFonts w:ascii="XO Thames" w:hAnsi="XO Thames"/>
      <w:b/>
      <w:caps/>
      <w:sz w:val="40"/>
    </w:rPr>
  </w:style>
  <w:style w:type="character" w:styleId="char29" w:customStyle="1">
    <w:name w:val="Заголовок 4"/>
    <w:rPr>
      <w:rFonts w:ascii="XO Thames" w:hAnsi="XO Thames"/>
      <w:b/>
      <w:sz w:val="24"/>
    </w:rPr>
  </w:style>
  <w:style w:type="character" w:styleId="char30" w:customStyle="1">
    <w:name w:val="Заголовок таблицы"/>
    <w:basedOn w:val="char13"/>
  </w:style>
  <w:style w:type="character" w:styleId="char31" w:customStyle="1">
    <w:name w:val="Заголовок 1 Знак"/>
    <w:basedOn w:val="char0"/>
    <w:rPr>
      <w:rFonts w:ascii="Times New Roman" w:hAnsi="Times New Roman"/>
      <w:b/>
      <w:sz w:val="48"/>
    </w:rPr>
  </w:style>
  <w:style w:type="character" w:styleId="char32">
    <w:name w:val="Strong"/>
    <w:basedOn w:val="char0"/>
    <w:rPr>
      <w:b/>
    </w:rPr>
  </w:style>
  <w:style w:type="character" w:styleId="char33" w:customStyle="1">
    <w:name w:val="Заголовок 2"/>
    <w:rPr>
      <w:rFonts w:ascii="XO Thames" w:hAnsi="XO Thames"/>
      <w:b/>
      <w:sz w:val="28"/>
    </w:rPr>
  </w:style>
  <w:style w:type="character" w:styleId="char34" w:customStyle="1">
    <w:name w:val="Заголовок"/>
    <w:basedOnNormal/>
    <w:rPr>
      <w:rFonts w:ascii="Liberation Sans" w:hAnsi="Liberation Sans"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dcterms:created xsi:type="dcterms:W3CDTF">2023-01-16T12:44:35Z</dcterms:created>
  <dcterms:modified xsi:type="dcterms:W3CDTF">2024-11-29T07:35:10Z</dcterms:modified>
</cp:coreProperties>
</file>