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nDV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100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03.12.2024</w:t>
        <w:tab/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Администрации Федосеевского сельского поселения от 02.11.2018 № 93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4"/>
        </w:numPr>
        <w:ind w:left="0" w:firstLine="851"/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Внести в приложение  к постановлению Администрации Федосеевского сельского поселения  от 02.11.2018 № 93 «Об утверждении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 следующие изменения: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numPr>
          <w:ilvl w:val="1"/>
          <w:numId w:val="4"/>
        </w:numPr>
        <w:ind w:left="0" w:firstLine="851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Пункт «Ресурсное обеспечение муниципальной программы» паспорта муниципальной программы Федосеевского сельского поселения «Обеспечение качественными жилищно-коммунальными услугами населения Федосеевского сельского поселения» изложить в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701" w:top="1134" w:right="567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39" w:type="dxa"/>
        <w:tblLook w:val="0600" w:firstRow="0" w:lastRow="0" w:firstColumn="0" w:lastColumn="0" w:noHBand="1" w:noVBand="1"/>
      </w:tblPr>
      <w:tblGrid>
        <w:gridCol w:w="2566"/>
        <w:gridCol w:w="269"/>
        <w:gridCol w:w="6804"/>
      </w:tblGrid>
      <w:tr>
        <w:trPr>
          <w:tblHeader w:val="0"/>
          <w:cantSplit w:val="0"/>
          <w:trHeight w:val="0" w:hRule="auto"/>
        </w:trPr>
        <w:tc>
          <w:tcPr>
            <w:tcW w:w="2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2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9 196,4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746,9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2029 году – 366,2 тыс. рублей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том числе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областного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0,0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2028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- 0,0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за счет средств местного бюджета –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 9 196,4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746,9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рублей.».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Подпункт «Ресурсное обеспечение подпрограммы» паспорта подпрограммы </w:t>
      </w:r>
      <w:r>
        <w:rPr>
          <w:rFonts w:ascii="Times New Roman" w:hAnsi="Times New Roman"/>
          <w:kern w:val="1"/>
          <w:szCs w:val="28"/>
          <w:lang w:eastAsia="zh-cn"/>
        </w:rPr>
        <w:t>«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Благоустройство территории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</w:t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>изложить в следующей редакции: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left="142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645" w:type="dxa"/>
        <w:tblLook w:val="0600" w:firstRow="0" w:lastRow="0" w:firstColumn="0" w:lastColumn="0" w:noHBand="1" w:noVBand="1"/>
      </w:tblPr>
      <w:tblGrid>
        <w:gridCol w:w="2835"/>
        <w:gridCol w:w="6810"/>
      </w:tblGrid>
      <w:tr>
        <w:trPr>
          <w:tblHeader w:val="0"/>
          <w:cantSplit w:val="0"/>
          <w:trHeight w:val="0" w:hRule="auto"/>
        </w:trPr>
        <w:tc>
          <w:tcPr>
            <w:tcW w:w="283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«Ресурсное обеспечение муниципальной программы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</w:tc>
        <w:tc>
          <w:tcPr>
            <w:tcW w:w="681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964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Общий объём финансирования подпрограммы – 9 122,0 тыс. рублей, в том числе по годам реализации подпрограммы: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9 196,4 тыс. рублей, в том числе: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2019 году – 687,2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2020 году – 683,3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2021 году – 686,5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2022 году – 635,7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2023 году – 3 272,1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2024 году – 746,9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2025 году – 529,9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2026 году – 490,0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2027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 xml:space="preserve">в 2028 году – 366,2 тыс. рублей; 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2029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в 2030 году – 366,2 тыс. рублей;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pStyle w:val="para27"/>
              <w:spacing w:before="0" w:after="0"/>
              <w:jc w:val="both"/>
            </w:pPr>
            <w:r>
              <w:rPr>
                <w:sz w:val="28"/>
                <w:szCs w:val="28"/>
              </w:rPr>
              <w:t>Источник финансирования – бюджет администрации Федосеевского сельского поселения.».</w:t>
            </w:r>
            <w:r/>
          </w:p>
        </w:tc>
      </w:tr>
    </w:tbl>
    <w:p>
      <w:pPr>
        <w:ind w:firstLine="567"/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Приложение № 3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1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20"/>
        <w:suppressAutoHyphens/>
        <w:hyphenationLines w:val="0"/>
        <w:tabs defTabSz="720">
          <w:tab w:val="left" w:pos="567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1.4.  Приложение № 4 к муниципальной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программе Федосеевского</w:t>
      </w:r>
      <w:r>
        <w:rPr>
          <w:rFonts w:ascii="Times New Roman" w:hAnsi="Times New Roman"/>
          <w:kern w:val="1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/>
          <w:spacing w:val="-1"/>
          <w:kern w:val="1"/>
          <w:szCs w:val="28"/>
          <w:lang w:eastAsia="zh-cn"/>
        </w:rPr>
        <w:t>«Обеспечение качественными жилищно-коммунальными услугами населения Федосеевского сельского поселения</w:t>
      </w:r>
      <w:r>
        <w:rPr>
          <w:rFonts w:ascii="Times New Roman" w:hAnsi="Times New Roman"/>
          <w:kern w:val="1"/>
          <w:szCs w:val="28"/>
          <w:lang w:eastAsia="zh-cn"/>
        </w:rPr>
        <w:t xml:space="preserve">» изложить в редакции согласно приложению № 2  к настоящему постановлению.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2.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 xml:space="preserve"> 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               А.Р. 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  <w:tmHeader w:id="2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03.12.2024 № </w:t>
      </w:r>
      <w:r>
        <w:rPr>
          <w:rFonts w:ascii="Times New Roman" w:hAnsi="Times New Roman"/>
        </w:rPr>
        <w:t>100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«Обеспечение 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pPr w:horzAnchor="text" w:vertAnchor="text" w:tblpY="1" w:leftFromText="180" w:rightFromText="180" w:topFromText="0" w:bottomFromText="0"/>
        <w:tblOverlap w:val="never"/>
        <w:tblStyle w:val="NormalTable"/>
        <w:name w:val="Таблица4"/>
        <w:tabOrder w:val="0"/>
        <w:jc w:val="left"/>
        <w:tblInd w:w="0" w:type="dxa"/>
        <w:tblW w:w="15012" w:type="dxa"/>
        <w:tblLook w:val="04A0" w:firstRow="1" w:lastRow="0" w:firstColumn="1" w:lastColumn="0" w:noHBand="0" w:noVBand="1"/>
      </w:tblPr>
      <w:tblGrid>
        <w:gridCol w:w="516"/>
        <w:gridCol w:w="1748"/>
        <w:gridCol w:w="898"/>
        <w:gridCol w:w="421"/>
        <w:gridCol w:w="499"/>
        <w:gridCol w:w="724"/>
        <w:gridCol w:w="598"/>
        <w:gridCol w:w="820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1"/>
        <w:gridCol w:w="659"/>
        <w:gridCol w:w="718"/>
      </w:tblGrid>
      <w:tr>
        <w:trPr>
          <w:tblHeader w:val="0"/>
          <w:cantSplit w:val="0"/>
          <w:trHeight w:val="312" w:hRule="atLeast"/>
        </w:trPr>
        <w:tc>
          <w:tcPr>
            <w:tcW w:w="516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74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898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right="-76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242" w:type="dxa"/>
            <w:gridSpan w:val="4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Код бюджетной классификации расходов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vMerge w:val="restart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расходов</w:t>
              <w:br w:type="textWrapping"/>
              <w:t xml:space="preserve">всего (тыс. рублей) </w:t>
            </w:r>
          </w:p>
        </w:tc>
        <w:tc>
          <w:tcPr>
            <w:tcW w:w="8788" w:type="dxa"/>
            <w:gridSpan w:val="12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516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/>
        </w:tc>
        <w:tc>
          <w:tcPr>
            <w:tcW w:w="174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/>
        </w:tc>
        <w:tc>
          <w:tcPr>
            <w:tcW w:w="898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/>
        </w:tc>
        <w:tc>
          <w:tcPr>
            <w:tcW w:w="4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left="-106" w:right="-108"/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9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ВР</w:t>
            </w:r>
          </w:p>
        </w:tc>
        <w:tc>
          <w:tcPr>
            <w:tcW w:w="724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Рз</w:t>
            </w:r>
          </w:p>
        </w:tc>
        <w:tc>
          <w:tcPr>
            <w:tcW w:w="59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ПР</w:t>
            </w:r>
          </w:p>
        </w:tc>
        <w:tc>
          <w:tcPr>
            <w:tcW w:w="820" w:type="dxa"/>
            <w:vMerge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/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4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4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5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18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>
        <w:trPr>
          <w:tblHeader w:val="0"/>
          <w:cantSplit w:val="0"/>
          <w:trHeight w:val="11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0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blHeader w:val="0"/>
          <w:cantSplit w:val="0"/>
          <w:trHeight w:val="1560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pacing w:val="-20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«Благоустройство территории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pacing w:val="-20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Расходы на уличное освещение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3736,5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325,6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227,3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299,5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240,4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280,5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288,5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379,9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336,2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9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Расходы на озеленение территории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603,9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56,2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62,7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65,8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50,3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158,9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20,0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936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1.3.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содержание мест захоронения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451,3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120,7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19,6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120,0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28,5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42,5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88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ind w:left="-142" w:right="-109"/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1.4.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утилизацию твердых коммунальных отходов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35,0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1.5.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Прочие мероприятия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1844,3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210,4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237,6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231,6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225,0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403,8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335,9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100,0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разработку проектной документации на капитальный ремонт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76,0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70,0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1.7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капитальному ремонту асфальтированных пешеходных дорожек в селе Федосеевка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180,0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1.8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2204,4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tblHeader w:val="0"/>
          <w:cantSplit w:val="0"/>
          <w:trHeight w:val="1248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1,9</w:t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замене ламп накаливания и других неэффективных элементов систем освещения</w:t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0,0</w:t>
            </w:r>
          </w:p>
        </w:tc>
      </w:tr>
      <w:tr>
        <w:trPr>
          <w:tblHeader w:val="0"/>
          <w:cantSplit w:val="0"/>
          <w:trHeight w:val="277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kern w:val="1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624" w:hRule="atLeast"/>
        </w:trPr>
        <w:tc>
          <w:tcPr>
            <w:tcW w:w="5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2.1.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1"/>
                <w:sz w:val="22"/>
                <w:szCs w:val="22"/>
              </w:rPr>
              <w:t>Газификация объектов, находящихся в муниципальной собственности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Федосеевского сельского поселения</w:t>
            </w:r>
          </w:p>
        </w:tc>
        <w:tc>
          <w:tcPr>
            <w:tcW w:w="42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4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7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</w:p>
        </w:tc>
        <w:tc>
          <w:tcPr>
            <w:tcW w:w="59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2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65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</w:p>
        </w:tc>
        <w:tc>
          <w:tcPr>
            <w:tcW w:w="7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8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</w:p>
    <w:p>
      <w:pPr>
        <w:widowControl w:val="0"/>
        <w:rPr>
          <w:rFonts w:ascii="Times New Roman" w:hAnsi="Times New Roman"/>
        </w:rPr>
      </w:pPr>
      <w:r>
        <w:rPr>
          <w:szCs w:val="28"/>
        </w:rPr>
        <w:t>С</w:t>
      </w:r>
      <w:r>
        <w:rPr>
          <w:rFonts w:ascii="Times New Roman" w:hAnsi="Times New Roman"/>
          <w:szCs w:val="28"/>
        </w:rPr>
        <w:t>пециалист</w:t>
      </w:r>
      <w:r>
        <w:rPr>
          <w:rFonts w:ascii="Times New Roman" w:hAnsi="Times New Roman"/>
          <w:szCs w:val="28"/>
        </w:rPr>
        <w:t xml:space="preserve"> первой категории</w:t>
      </w:r>
      <w:r>
        <w:rPr>
          <w:rFonts w:ascii="Times New Roman" w:hAnsi="Times New Roman"/>
          <w:szCs w:val="28"/>
        </w:rPr>
        <w:t xml:space="preserve"> по общим вопросам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</w:t>
      </w:r>
      <w:r>
        <w:rPr>
          <w:rFonts w:ascii="Times New Roman" w:hAnsi="Times New Roman"/>
          <w:szCs w:val="28"/>
        </w:rPr>
        <w:t>М.В. Санжарова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03.12.2024 № </w:t>
      </w:r>
      <w:r>
        <w:rPr>
          <w:rFonts w:ascii="Times New Roman" w:hAnsi="Times New Roman"/>
        </w:rPr>
        <w:t>100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на реализацию муниципальной программы Федосеевского сельского поселения «Обеспечение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качественными жилищно-коммунальными услугами населения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5"/>
        <w:tabOrder w:val="0"/>
        <w:jc w:val="left"/>
        <w:tblInd w:w="-45" w:type="dxa"/>
        <w:tblW w:w="14900" w:type="dxa"/>
        <w:tblLook w:val="04A0" w:firstRow="1" w:lastRow="0" w:firstColumn="1" w:lastColumn="0" w:noHBand="0" w:noVBand="1"/>
      </w:tblPr>
      <w:tblGrid>
        <w:gridCol w:w="503"/>
        <w:gridCol w:w="1550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2"/>
        <w:gridCol w:w="839"/>
        <w:gridCol w:w="787"/>
        <w:gridCol w:w="810"/>
        <w:gridCol w:w="714"/>
      </w:tblGrid>
      <w:tr>
        <w:trPr>
          <w:tblHeader w:val="0"/>
          <w:cantSplit w:val="0"/>
          <w:trHeight w:val="528" w:hRule="atLeast"/>
        </w:trPr>
        <w:tc>
          <w:tcPr>
            <w:tcW w:w="503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  <w:br w:type="textWrapping"/>
              <w:t>п/п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Объем расходов</w:t>
              <w:br w:type="textWrapping"/>
              <w:t>всего (тыс. рублей)</w:t>
            </w:r>
          </w:p>
        </w:tc>
        <w:tc>
          <w:tcPr>
            <w:tcW w:w="10111" w:type="dxa"/>
            <w:gridSpan w:val="1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503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0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2030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5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15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4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44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19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Подпрограмма «Благоустройство территории Федосеевского сельского поселения»</w:t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87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9196,4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687,2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683,3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686,5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635,7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3272,1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zh-cn"/>
              </w:rPr>
              <w:t>746,9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529,9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490,0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366,2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354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5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blHeader w:val="0"/>
          <w:cantSplit w:val="0"/>
          <w:trHeight w:val="9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99" w:hRule="atLeast"/>
        </w:trPr>
        <w:tc>
          <w:tcPr>
            <w:tcW w:w="5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>«Создание условий для обеспечения  качественными жилищно-коммунальными услугами населения Федосеевского сельского поселения»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безвозмездные поступления в бюджет сельского поселения,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pacing w:val="-10"/>
                <w:sz w:val="22"/>
                <w:szCs w:val="22"/>
              </w:rPr>
              <w:t>в том числе за счет средств: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5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93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бюджета района</w:t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11" w:hRule="atLeast"/>
        </w:trPr>
        <w:tc>
          <w:tcPr>
            <w:tcW w:w="5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5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/>
        </w:tc>
        <w:tc>
          <w:tcPr>
            <w:tcW w:w="17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внебюджетные источники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964" protected="0"/>
          </w:tcPr>
          <w:p>
            <w:pPr>
              <w: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widowControl w:val="0"/>
        <w:rPr>
          <w:szCs w:val="28"/>
        </w:rPr>
      </w:pPr>
      <w:r>
        <w:rPr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 xml:space="preserve">                            М.В. Санжарова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footerReference w:type="default" r:id="rId13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10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145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0"/>
    <w:tmLastPosFrameIdx w:val="0"/>
    <w:tmLastPosCaret>
      <w:tmLastPosPgfIdx w:val="69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442396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2023-06-21T08:31:00Z</dcterms:created>
  <dcterms:modified xsi:type="dcterms:W3CDTF">2024-12-17T08:26:04Z</dcterms:modified>
</cp:coreProperties>
</file>