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</w:r>
      <w:r>
        <w:rPr>
          <w:noProof/>
        </w:rPr>
        <w:drawing>
          <wp:inline distT="0" distB="0" distL="0" distR="0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sm="smNativeData" val="SMDATA_14_LTZh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1AwAAhAM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0"/>
        </w:rPr>
        <w:t>Российская Федерация</w:t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32"/>
        </w:rPr>
        <w:t>Ростовская область</w:t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32"/>
        </w:rPr>
        <w:t>Заветинский район</w:t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32"/>
        </w:rPr>
        <w:t>муниципальное образование «Федосеевское сельское поселение»</w:t>
      </w:r>
      <w:r>
        <w:rPr>
          <w:rFonts w:ascii="Times New Roman" w:hAnsi="Times New Roman"/>
          <w:sz w:val="22"/>
        </w:rPr>
      </w:r>
    </w:p>
    <w:p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32"/>
        </w:rPr>
        <w:t>               Администрация Федосеевского сельского поселения</w:t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48"/>
        </w:rPr>
        <w:t> </w:t>
      </w:r>
      <w:r>
        <w:rPr>
          <w:rFonts w:ascii="Times New Roman" w:hAnsi="Times New Roman"/>
          <w:sz w:val="22"/>
        </w:rPr>
      </w:r>
    </w:p>
    <w:p>
      <w:pPr>
        <w:pStyle w:val="para6"/>
        <w:numPr>
          <w:ilvl w:val="5"/>
          <w:numId w:val="1"/>
        </w:numPr>
        <w:ind w:left="1152" w:hanging="1152"/>
        <w:rPr>
          <w:rFonts w:cs="Times New Roman"/>
        </w:rPr>
      </w:pPr>
      <w:r>
        <w:rPr>
          <w:rFonts w:cs="Times New Roman"/>
          <w:szCs w:val="48"/>
        </w:rPr>
        <w:t>Постановление</w:t>
      </w:r>
      <w:r>
        <w:rPr>
          <w:rFonts w:cs="Times New Roman"/>
        </w:rPr>
      </w:r>
    </w:p>
    <w:p>
      <w:pPr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p>
      <w:pPr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№ 101</w:t>
      </w:r>
    </w:p>
    <w:p>
      <w:pPr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 w:val="22"/>
          <w:szCs w:val="22"/>
          <w:lang w:eastAsia="zh-cn"/>
        </w:rPr>
      </w:pPr>
      <w:r>
        <w:rPr>
          <w:rFonts w:ascii="Times New Roman" w:hAnsi="Times New Roman"/>
          <w:color w:val="auto"/>
          <w:kern w:val="1"/>
          <w:sz w:val="22"/>
          <w:szCs w:val="22"/>
          <w:lang w:eastAsia="zh-cn"/>
        </w:rPr>
      </w:r>
    </w:p>
    <w:p>
      <w:pPr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 w:val="22"/>
          <w:szCs w:val="22"/>
          <w:lang w:eastAsia="zh-cn"/>
        </w:rPr>
      </w:pPr>
      <w:r>
        <w:rPr>
          <w:rFonts w:ascii="Times New Roman" w:hAnsi="Times New Roman"/>
          <w:color w:val="auto"/>
          <w:kern w:val="1"/>
          <w:sz w:val="22"/>
          <w:szCs w:val="22"/>
          <w:lang w:eastAsia="zh-cn"/>
        </w:rPr>
      </w:r>
    </w:p>
    <w:p>
      <w:pPr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04.12.2024</w:t>
        <w:tab/>
        <w:tab/>
        <w:tab/>
        <w:tab/>
        <w:tab/>
      </w:r>
      <w:r>
        <w:rPr>
          <w:rFonts w:ascii="Times New Roman" w:hAnsi="Times New Roman"/>
          <w:color w:val="auto"/>
          <w:kern w:val="1"/>
          <w:szCs w:val="28"/>
          <w:lang w:eastAsia="zh-cn"/>
        </w:rPr>
        <w:tab/>
      </w:r>
      <w:r>
        <w:rPr>
          <w:rFonts w:ascii="Times New Roman" w:hAnsi="Times New Roman"/>
          <w:color w:val="auto"/>
          <w:kern w:val="1"/>
          <w:szCs w:val="28"/>
          <w:lang w:eastAsia="zh-cn"/>
        </w:rPr>
        <w:tab/>
        <w:t xml:space="preserve">                              с. Федосеевка</w:t>
      </w: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p>
      <w:pPr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tbl>
      <w:tblPr>
        <w:tblStyle w:val="NormalTable"/>
        <w:name w:val="Таблица1"/>
        <w:tabOrder w:val="0"/>
        <w:jc w:val="left"/>
        <w:tblInd w:w="-70" w:type="dxa"/>
        <w:tblW w:w="9709" w:type="dxa"/>
        <w:tblLook w:val="0600" w:firstRow="0" w:lastRow="0" w:firstColumn="0" w:lastColumn="0" w:noHBand="1" w:noVBand="1"/>
      </w:tblPr>
      <w:tblGrid>
        <w:gridCol w:w="5173"/>
        <w:gridCol w:w="4536"/>
      </w:tblGrid>
      <w:tr>
        <w:trPr>
          <w:cantSplit w:val="0"/>
          <w:trHeight w:val="0" w:hRule="auto"/>
        </w:trPr>
        <w:tc>
          <w:tcPr>
            <w:tcW w:w="5173" w:type="dxa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4424109" protected="0"/>
          </w:tcPr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О внесении изменений в постановление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Администрации Федосеевского сельского поселения от 02.11.2018 № 91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r>
          </w:p>
        </w:tc>
        <w:tc>
          <w:tcPr>
            <w:tcW w:w="4536" w:type="dxa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4424109" protected="0"/>
          </w:tcPr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r>
          </w:p>
        </w:tc>
      </w:tr>
    </w:tbl>
    <w:p>
      <w:pPr>
        <w:ind w:firstLine="709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 xml:space="preserve">В соответствии с постановлением Администрации Федосеевского сельского поселения от 02.02.2018 № 12 «Об утверждении Порядка разработки, реализации и оценки эффективности муниципальных программ Федосеевского сельского поселения» и в связи с изменением объемов финансирования программных мероприятий </w:t>
      </w:r>
      <w:r>
        <w:rPr>
          <w:rFonts w:ascii="Times New Roman" w:hAnsi="Times New Roman"/>
          <w:kern w:val="1"/>
          <w:szCs w:val="28"/>
          <w:lang w:eastAsia="zh-cn"/>
        </w:rPr>
        <w:t>муниципальной программы Федосеевского сельского поселения «</w:t>
      </w:r>
      <w:r>
        <w:rPr>
          <w:rFonts w:ascii="Times New Roman" w:hAnsi="Times New Roman"/>
          <w:szCs w:val="28"/>
        </w:rPr>
        <w:t>Муниципальная политика</w:t>
      </w:r>
      <w:r>
        <w:rPr>
          <w:rFonts w:ascii="Times New Roman" w:hAnsi="Times New Roman"/>
          <w:kern w:val="1"/>
          <w:szCs w:val="28"/>
          <w:lang w:eastAsia="zh-cn"/>
        </w:rPr>
        <w:t>»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ind w:firstLine="709"/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p>
      <w:pPr>
        <w:ind w:firstLine="709"/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ПОСТАНОВЛЯЮ: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ind w:firstLine="709"/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p>
      <w:pPr>
        <w:numPr>
          <w:ilvl w:val="0"/>
          <w:numId w:val="3"/>
        </w:numPr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 xml:space="preserve">Внести в приложение  к постановлению Администрации Федосеевского сельского поселения  от 02.11.2018 № </w:t>
      </w:r>
      <w:r>
        <w:rPr>
          <w:rFonts w:ascii="Times New Roman" w:hAnsi="Times New Roman"/>
          <w:szCs w:val="28"/>
        </w:rPr>
        <w:t>91 «Об утверждении муниципальной программы Федосеевского сельского поселения «Муниципальная политика» следующие изменения:</w:t>
      </w:r>
    </w:p>
    <w:p>
      <w:pPr>
        <w:numPr>
          <w:ilvl w:val="1"/>
          <w:numId w:val="3"/>
        </w:numPr>
        <w:ind w:left="0" w:firstLine="709"/>
        <w:tabs defTabSz="720">
          <w:tab w:val="left" w:pos="709" w:leader="none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паспорт муниципальной программы Федосеевского сельского поселения «Муниципальная политика» внести следующие изменения:</w:t>
      </w:r>
    </w:p>
    <w:p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пункт «Ресурсное обеспечение муниципальной программы» изложить в  редакции:</w:t>
      </w:r>
    </w:p>
    <w:tbl>
      <w:tblPr>
        <w:tblStyle w:val="NormalTable"/>
        <w:name w:val="Таблица2"/>
        <w:tabOrder w:val="0"/>
        <w:jc w:val="left"/>
        <w:tblInd w:w="-80" w:type="dxa"/>
        <w:tblW w:w="9748" w:type="dxa"/>
        <w:tblLook w:val="00A0" w:firstRow="1" w:lastRow="0" w:firstColumn="1" w:lastColumn="0" w:noHBand="0" w:noVBand="0"/>
      </w:tblPr>
      <w:tblGrid>
        <w:gridCol w:w="77"/>
        <w:gridCol w:w="2998"/>
        <w:gridCol w:w="294"/>
        <w:gridCol w:w="348"/>
        <w:gridCol w:w="6031"/>
      </w:tblGrid>
      <w:tr>
        <w:trPr>
          <w:cantSplit w:val="0"/>
          <w:trHeight w:val="0" w:hRule="auto"/>
        </w:trPr>
        <w:tc>
          <w:tcPr>
            <w:tcW w:w="77" w:type="dxa"/>
            <w:tcMar>
              <w:left w:w="108" w:type="dxa"/>
              <w:right w:w="108" w:type="dxa"/>
            </w:tcMar>
            <w:tmTcPr id="1734424109" protected="0"/>
          </w:tcPr>
          <w:p>
            <w:pPr/>
            <w:r/>
          </w:p>
        </w:tc>
        <w:tc>
          <w:tcPr>
            <w:tcW w:w="2998" w:type="dxa"/>
            <w:tcMar>
              <w:left w:w="108" w:type="dxa"/>
              <w:right w:w="108" w:type="dxa"/>
            </w:tcMar>
            <w:tmTcPr id="1734424109" protected="0"/>
          </w:tcPr>
          <w:p>
            <w:pPr>
              <w:rPr>
                <w:rFonts w:ascii="Times New Roman" w:hAnsi="Times New Roman"/>
                <w:kern w:val="1"/>
                <w:szCs w:val="28"/>
              </w:rPr>
            </w:pPr>
            <w:r>
              <w:rPr>
                <w:rFonts w:ascii="Times New Roman" w:hAnsi="Times New Roman"/>
                <w:kern w:val="1"/>
                <w:szCs w:val="28"/>
              </w:rPr>
            </w:r>
          </w:p>
        </w:tc>
        <w:tc>
          <w:tcPr>
            <w:tcW w:w="642" w:type="dxa"/>
            <w:gridSpan w:val="2"/>
            <w:tcMar>
              <w:left w:w="108" w:type="dxa"/>
              <w:right w:w="108" w:type="dxa"/>
            </w:tcMar>
            <w:tmTcPr id="1734424109" protected="0"/>
          </w:tcPr>
          <w:p>
            <w:pPr>
              <w:pStyle w:val="para67"/>
              <w:spacing/>
              <w:jc w:val="center"/>
              <w:widowControl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</w:r>
          </w:p>
        </w:tc>
        <w:tc>
          <w:tcPr>
            <w:tcW w:w="6031" w:type="dxa"/>
            <w:tcMar>
              <w:left w:w="108" w:type="dxa"/>
              <w:right w:w="108" w:type="dxa"/>
            </w:tcMar>
            <w:tmTcPr id="1734424109" protected="0"/>
          </w:tcPr>
          <w:p>
            <w:pPr>
              <w:pStyle w:val="para41"/>
              <w:spacing w:line="259" w:lineRule="auto"/>
              <w:jc w:val="both"/>
              <w:widowControl/>
              <w:tabs defTabSz="720">
                <w:tab w:val="left" w:pos="0" w:leader="none"/>
              </w:tabs>
              <w:rPr>
                <w:rFonts w:ascii="Times New Roman" w:hAnsi="Times New Roman" w:cs="Times New Roman"/>
                <w:color w:val="00b0f0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kern w:val="1"/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3369" w:type="dxa"/>
            <w:gridSpan w:val="3"/>
            <w:tcMar>
              <w:left w:w="108" w:type="dxa"/>
              <w:right w:w="108" w:type="dxa"/>
            </w:tcMar>
            <w:tmTcPr id="1734424109" protected="0"/>
          </w:tcPr>
          <w:p>
            <w:pPr>
              <w:rPr>
                <w:rFonts w:ascii="Times New Roman" w:hAnsi="Times New Roman"/>
                <w:kern w:val="1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«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Ресурсное обеспечение муниципальной программы </w:t>
            </w:r>
            <w:r>
              <w:rPr>
                <w:rFonts w:ascii="Times New Roman" w:hAnsi="Times New Roman"/>
                <w:kern w:val="1"/>
                <w:szCs w:val="28"/>
              </w:rPr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Федосеевского сельского поселения</w:t>
            </w:r>
            <w:r>
              <w:rPr>
                <w:rFonts w:ascii="Times New Roman" w:hAnsi="Times New Roman"/>
                <w:szCs w:val="28"/>
              </w:rPr>
            </w:r>
          </w:p>
        </w:tc>
        <w:tc>
          <w:tcPr>
            <w:tcW w:w="6379" w:type="dxa"/>
            <w:gridSpan w:val="2"/>
            <w:tcMar>
              <w:left w:w="108" w:type="dxa"/>
              <w:right w:w="108" w:type="dxa"/>
            </w:tcMar>
            <w:tmTcPr id="1734424109" protected="0"/>
          </w:tcPr>
          <w:p>
            <w:pPr>
              <w:rPr>
                <w:rFonts w:ascii="Times New Roman" w:hAnsi="Times New Roman"/>
                <w:kern w:val="1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Общий объем финансирования муниципальной программы составляет 57 726,8</w:t>
            </w:r>
            <w:r>
              <w:rPr>
                <w:rFonts w:ascii="Times New Roman" w:hAnsi="Times New Roman"/>
                <w:szCs w:val="28"/>
                <w:shd w:val="clear" w:fill="ffffff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тыс. рублей</w:t>
            </w:r>
            <w:r>
              <w:rPr>
                <w:rFonts w:ascii="Times New Roman" w:hAnsi="Times New Roman"/>
                <w:szCs w:val="28"/>
              </w:rPr>
              <w:t>, в том числе:</w:t>
            </w:r>
            <w:r>
              <w:rPr>
                <w:rFonts w:ascii="Times New Roman" w:hAnsi="Times New Roman"/>
                <w:kern w:val="1"/>
                <w:szCs w:val="28"/>
              </w:rPr>
            </w:r>
          </w:p>
          <w:p>
            <w:pPr>
              <w:rPr>
                <w:rFonts w:ascii="Times New Roman" w:hAnsi="Times New Roman"/>
                <w:kern w:val="1"/>
                <w:szCs w:val="28"/>
              </w:rPr>
            </w:pPr>
            <w:r>
              <w:rPr>
                <w:rFonts w:ascii="Times New Roman" w:hAnsi="Times New Roman"/>
                <w:kern w:val="1"/>
                <w:szCs w:val="28"/>
              </w:rPr>
              <w:t>в 2019 году – 5 847,3 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kern w:val="1"/>
                <w:szCs w:val="28"/>
              </w:rPr>
              <w:t>в 2020 году – 4 660,6 тыс. рублей;</w:t>
            </w:r>
            <w:r>
              <w:rPr>
                <w:rFonts w:ascii="Times New Roman" w:hAnsi="Times New Roman"/>
                <w:szCs w:val="28"/>
              </w:rPr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2021 году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5 269,6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2022 году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6 395,9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2023 году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6 401,5 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2024 году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6 490,2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2025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3 847,2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2026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4 737,7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2027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3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 519,2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2028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3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 519,2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2029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3 519,2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2030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3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 519,2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из них:</w:t>
            </w:r>
          </w:p>
          <w:p>
            <w:pPr>
              <w:rPr>
                <w:rFonts w:ascii="Times New Roman" w:hAnsi="Times New Roman"/>
                <w:szCs w:val="28"/>
                <w:shd w:val="clear" w:fill="ffffff"/>
              </w:rPr>
            </w:pPr>
            <w:r>
              <w:rPr>
                <w:rFonts w:ascii="Times New Roman" w:hAnsi="Times New Roman"/>
                <w:szCs w:val="28"/>
              </w:rPr>
              <w:t>средства бюджета сельского поселения –</w:t>
            </w:r>
            <w:r>
              <w:rPr>
                <w:rFonts w:ascii="Times New Roman" w:hAnsi="Times New Roman"/>
                <w:szCs w:val="28"/>
                <w:shd w:val="clear" w:fill="ffffff"/>
              </w:rPr>
            </w:r>
          </w:p>
          <w:p>
            <w:pPr>
              <w:rPr>
                <w:rFonts w:ascii="Times New Roman" w:hAnsi="Times New Roman"/>
                <w:kern w:val="1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57 726,8</w:t>
            </w:r>
            <w:r>
              <w:rPr>
                <w:rFonts w:ascii="Times New Roman" w:hAnsi="Times New Roman"/>
                <w:szCs w:val="28"/>
                <w:shd w:val="clear" w:fill="ffffff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тыс. рублей</w:t>
            </w:r>
            <w:r>
              <w:rPr>
                <w:rFonts w:ascii="Times New Roman" w:hAnsi="Times New Roman"/>
                <w:szCs w:val="28"/>
              </w:rPr>
              <w:t>, в том числе:</w:t>
            </w:r>
            <w:r>
              <w:rPr>
                <w:rFonts w:ascii="Times New Roman" w:hAnsi="Times New Roman"/>
                <w:kern w:val="1"/>
                <w:szCs w:val="28"/>
              </w:rPr>
            </w:r>
          </w:p>
          <w:p>
            <w:pPr>
              <w:rPr>
                <w:rFonts w:ascii="Times New Roman" w:hAnsi="Times New Roman"/>
                <w:kern w:val="1"/>
                <w:szCs w:val="28"/>
              </w:rPr>
            </w:pPr>
            <w:r>
              <w:rPr>
                <w:rFonts w:ascii="Times New Roman" w:hAnsi="Times New Roman"/>
                <w:kern w:val="1"/>
                <w:szCs w:val="28"/>
              </w:rPr>
              <w:t>в 2019 году – 5 847,3 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kern w:val="1"/>
                <w:szCs w:val="28"/>
              </w:rPr>
              <w:t>в 2020 году – 4 660,6 тыс. рублей;</w:t>
            </w:r>
            <w:r>
              <w:rPr>
                <w:rFonts w:ascii="Times New Roman" w:hAnsi="Times New Roman"/>
                <w:szCs w:val="28"/>
              </w:rPr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2021 году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5 269,6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2022 году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6 395,9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2023 году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6 401,5 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2024 году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6 490,2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2025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– </w:t>
            </w:r>
            <w:r>
              <w:rPr>
                <w:rFonts w:ascii="Times New Roman" w:hAnsi="Times New Roman"/>
                <w:szCs w:val="28"/>
              </w:rPr>
              <w:t>3 847,2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2026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4 737,7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2027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3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 519,2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2028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3 519,2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2029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3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 519,2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2030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– 3 519,2 </w:t>
            </w:r>
            <w:r>
              <w:rPr>
                <w:rFonts w:ascii="Times New Roman" w:hAnsi="Times New Roman"/>
                <w:szCs w:val="28"/>
              </w:rPr>
              <w:t>тыс. рублей.».</w:t>
            </w:r>
          </w:p>
        </w:tc>
      </w:tr>
    </w:tbl>
    <w:p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tabs defTabSz="720">
          <w:tab w:val="left" w:pos="709" w:leader="none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1.2. В паспорт подпрограммы «</w:t>
      </w:r>
      <w:r>
        <w:rPr>
          <w:rFonts w:ascii="Times New Roman" w:hAnsi="Times New Roman"/>
          <w:kern w:val="1"/>
          <w:szCs w:val="28"/>
        </w:rPr>
        <w:t xml:space="preserve">Развитие муниципальной службы в </w:t>
      </w:r>
      <w:r>
        <w:rPr>
          <w:rFonts w:ascii="Times New Roman" w:hAnsi="Times New Roman"/>
        </w:rPr>
        <w:t>Федосеевском сельском поселении</w:t>
      </w:r>
      <w:r>
        <w:rPr>
          <w:rFonts w:ascii="Times New Roman" w:hAnsi="Times New Roman"/>
          <w:kern w:val="1"/>
          <w:szCs w:val="28"/>
        </w:rPr>
        <w:t>, профессиональное развитие лиц, занятых в системе местного самоуправления</w:t>
      </w:r>
      <w:r>
        <w:rPr>
          <w:rFonts w:ascii="Times New Roman" w:hAnsi="Times New Roman"/>
          <w:szCs w:val="28"/>
        </w:rPr>
        <w:t>» внести следующие изменения:</w:t>
      </w:r>
      <w:r>
        <w:rPr>
          <w:rFonts w:ascii="Times New Roman" w:hAnsi="Times New Roman"/>
          <w:szCs w:val="28"/>
        </w:rPr>
      </w:r>
    </w:p>
    <w:p>
      <w:pPr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szCs w:val="28"/>
        </w:rPr>
        <w:t xml:space="preserve">          подпункт «Ресурсное обеспечение подпрограммы» изложить в следующей редакции:</w:t>
      </w:r>
      <w:r>
        <w:rPr>
          <w:rFonts w:ascii="Times New Roman" w:hAnsi="Times New Roman"/>
          <w:kern w:val="1"/>
          <w:szCs w:val="28"/>
        </w:rPr>
      </w:r>
    </w:p>
    <w:tbl>
      <w:tblPr>
        <w:tblStyle w:val="NormalTable"/>
        <w:name w:val="Таблица3"/>
        <w:tabOrder w:val="0"/>
        <w:jc w:val="left"/>
        <w:tblInd w:w="0" w:type="dxa"/>
        <w:tblW w:w="9782" w:type="dxa"/>
        <w:tblLook w:val="00A0" w:firstRow="1" w:lastRow="0" w:firstColumn="1" w:lastColumn="0" w:noHBand="0" w:noVBand="0"/>
      </w:tblPr>
      <w:tblGrid>
        <w:gridCol w:w="2074"/>
        <w:gridCol w:w="1291"/>
        <w:gridCol w:w="6417"/>
      </w:tblGrid>
      <w:tr>
        <w:trPr>
          <w:cantSplit w:val="0"/>
          <w:trHeight w:val="3380" w:hRule="atLeast"/>
        </w:trPr>
        <w:tc>
          <w:tcPr>
            <w:tcW w:w="1060" w:type="pct"/>
            <w:tmTcPr id="1734424109" protected="0"/>
          </w:tcPr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«</w:t>
            </w:r>
            <w:r>
              <w:rPr>
                <w:rFonts w:ascii="Times New Roman" w:hAnsi="Times New Roman"/>
                <w:kern w:val="1"/>
                <w:szCs w:val="28"/>
              </w:rPr>
              <w:t>Ресурсное обеспечение подпрограммы</w:t>
            </w:r>
            <w:r>
              <w:rPr>
                <w:rFonts w:ascii="Times New Roman" w:hAnsi="Times New Roman"/>
                <w:szCs w:val="28"/>
              </w:rPr>
            </w:r>
          </w:p>
        </w:tc>
        <w:tc>
          <w:tcPr>
            <w:tcW w:w="660" w:type="pct"/>
            <w:tmTcPr id="1734424109" protected="0"/>
          </w:tcPr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</w:r>
          </w:p>
        </w:tc>
        <w:tc>
          <w:tcPr>
            <w:tcW w:w="3280" w:type="pct"/>
            <w:tmTcPr id="1734424109" protected="0"/>
          </w:tcPr>
          <w:p>
            <w:pPr>
              <w:rPr>
                <w:rFonts w:ascii="Times New Roman" w:hAnsi="Times New Roman"/>
                <w:kern w:val="1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Общий объем финансирования муниципальной подпрограммы составляет 57 726,8</w:t>
            </w:r>
            <w:r>
              <w:rPr>
                <w:rFonts w:ascii="Times New Roman" w:hAnsi="Times New Roman"/>
                <w:szCs w:val="28"/>
                <w:shd w:val="clear" w:fill="ffffff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тыс. рублей</w:t>
            </w:r>
            <w:r>
              <w:rPr>
                <w:rFonts w:ascii="Times New Roman" w:hAnsi="Times New Roman"/>
                <w:szCs w:val="28"/>
              </w:rPr>
              <w:t>, в том числе:</w:t>
            </w:r>
            <w:r>
              <w:rPr>
                <w:rFonts w:ascii="Times New Roman" w:hAnsi="Times New Roman"/>
                <w:kern w:val="1"/>
                <w:szCs w:val="28"/>
              </w:rPr>
            </w:r>
          </w:p>
          <w:p>
            <w:pPr>
              <w:rPr>
                <w:rFonts w:ascii="Times New Roman" w:hAnsi="Times New Roman"/>
                <w:kern w:val="1"/>
                <w:szCs w:val="28"/>
              </w:rPr>
            </w:pPr>
            <w:r>
              <w:rPr>
                <w:rFonts w:ascii="Times New Roman" w:hAnsi="Times New Roman"/>
                <w:kern w:val="1"/>
                <w:szCs w:val="28"/>
              </w:rPr>
              <w:t>в 2019 году – 5 847,3 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kern w:val="1"/>
                <w:szCs w:val="28"/>
              </w:rPr>
              <w:t>в 2020 году – 4 660,6 тыс. рублей;</w:t>
            </w:r>
            <w:r>
              <w:rPr>
                <w:rFonts w:ascii="Times New Roman" w:hAnsi="Times New Roman"/>
                <w:szCs w:val="28"/>
              </w:rPr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2021 году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5 269,6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2022 году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6 395,9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2023 году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6 401,5 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2024 году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6 490,2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2025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3 847,2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2026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4 737,7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2027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3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 519,2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2028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3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 519,2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2029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3 519,2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2030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3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 519,2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из них:</w:t>
            </w:r>
          </w:p>
          <w:p>
            <w:pPr>
              <w:rPr>
                <w:rFonts w:ascii="Times New Roman" w:hAnsi="Times New Roman"/>
                <w:szCs w:val="28"/>
                <w:shd w:val="clear" w:fill="ffffff"/>
              </w:rPr>
            </w:pPr>
            <w:r>
              <w:rPr>
                <w:rFonts w:ascii="Times New Roman" w:hAnsi="Times New Roman"/>
                <w:szCs w:val="28"/>
              </w:rPr>
              <w:t>средства бюджета сельского поселения –</w:t>
            </w:r>
            <w:r>
              <w:rPr>
                <w:rFonts w:ascii="Times New Roman" w:hAnsi="Times New Roman"/>
                <w:szCs w:val="28"/>
                <w:shd w:val="clear" w:fill="ffffff"/>
              </w:rPr>
            </w:r>
          </w:p>
          <w:p>
            <w:pPr>
              <w:rPr>
                <w:rFonts w:ascii="Times New Roman" w:hAnsi="Times New Roman"/>
                <w:kern w:val="1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57 726,8</w:t>
            </w:r>
            <w:r>
              <w:rPr>
                <w:rFonts w:ascii="Times New Roman" w:hAnsi="Times New Roman"/>
                <w:szCs w:val="28"/>
                <w:shd w:val="clear" w:fill="ffffff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  <w:shd w:val="clear" w:fill="ffffff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тыс. рублей</w:t>
            </w:r>
            <w:r>
              <w:rPr>
                <w:rFonts w:ascii="Times New Roman" w:hAnsi="Times New Roman"/>
                <w:szCs w:val="28"/>
              </w:rPr>
              <w:t>, в том числе:</w:t>
            </w:r>
            <w:r>
              <w:rPr>
                <w:rFonts w:ascii="Times New Roman" w:hAnsi="Times New Roman"/>
                <w:kern w:val="1"/>
                <w:szCs w:val="28"/>
              </w:rPr>
            </w:r>
          </w:p>
          <w:p>
            <w:pPr>
              <w:rPr>
                <w:rFonts w:ascii="Times New Roman" w:hAnsi="Times New Roman"/>
                <w:kern w:val="1"/>
                <w:szCs w:val="28"/>
              </w:rPr>
            </w:pPr>
            <w:r>
              <w:rPr>
                <w:rFonts w:ascii="Times New Roman" w:hAnsi="Times New Roman"/>
                <w:kern w:val="1"/>
                <w:szCs w:val="28"/>
              </w:rPr>
              <w:t>в 2019 году – 5 847,3 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kern w:val="1"/>
                <w:szCs w:val="28"/>
              </w:rPr>
              <w:t>в 2020 году – 4 660,6 тыс. рублей;</w:t>
            </w:r>
            <w:r>
              <w:rPr>
                <w:rFonts w:ascii="Times New Roman" w:hAnsi="Times New Roman"/>
                <w:szCs w:val="28"/>
              </w:rPr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2021 году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5 269,6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2022 году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6 395,9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2023 году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6 401,5 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2024 году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6 490,2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2025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3 847,2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2026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4 737,7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2027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3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 519,2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2028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3 519,2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2029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3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 519,2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2030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– 3 519,2 </w:t>
            </w:r>
            <w:r>
              <w:rPr>
                <w:rFonts w:ascii="Times New Roman" w:hAnsi="Times New Roman"/>
                <w:szCs w:val="28"/>
              </w:rPr>
              <w:t>тыс. рублей.».</w:t>
            </w:r>
          </w:p>
        </w:tc>
      </w:tr>
    </w:tbl>
    <w:p>
      <w:pPr>
        <w:ind w:firstLine="709"/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tabs defTabSz="720">
          <w:tab w:val="left" w:pos="709" w:leader="none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1.3. Приложение № 3 к муниципальной </w:t>
      </w:r>
      <w:r>
        <w:rPr>
          <w:rFonts w:ascii="Times New Roman" w:hAnsi="Times New Roman"/>
          <w:spacing w:val="-1"/>
          <w:szCs w:val="28"/>
        </w:rPr>
        <w:t>программе Федосеевского</w:t>
      </w:r>
      <w:r>
        <w:rPr>
          <w:rFonts w:ascii="Times New Roman" w:hAnsi="Times New Roman"/>
          <w:szCs w:val="28"/>
        </w:rPr>
        <w:t xml:space="preserve"> сельского поселения </w:t>
      </w:r>
      <w:r>
        <w:rPr>
          <w:rFonts w:ascii="Times New Roman" w:hAnsi="Times New Roman"/>
          <w:spacing w:val="-1"/>
          <w:szCs w:val="28"/>
        </w:rPr>
        <w:t>«Муниципальная политика</w:t>
      </w:r>
      <w:r>
        <w:rPr>
          <w:rFonts w:ascii="Times New Roman" w:hAnsi="Times New Roman"/>
          <w:szCs w:val="28"/>
        </w:rPr>
        <w:t>» изложить в редакции согласно приложению № 1  к настоящему постановлению.</w:t>
      </w:r>
    </w:p>
    <w:p>
      <w:pPr>
        <w:tabs defTabSz="720">
          <w:tab w:val="left" w:pos="426" w:leader="none"/>
          <w:tab w:val="left" w:pos="709" w:leader="none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1.4. Приложение № 4 к муниципальной </w:t>
      </w:r>
      <w:r>
        <w:rPr>
          <w:rFonts w:ascii="Times New Roman" w:hAnsi="Times New Roman"/>
          <w:spacing w:val="-1"/>
          <w:szCs w:val="28"/>
        </w:rPr>
        <w:t>программе Федосеевского</w:t>
      </w:r>
      <w:r>
        <w:rPr>
          <w:rFonts w:ascii="Times New Roman" w:hAnsi="Times New Roman"/>
          <w:szCs w:val="28"/>
        </w:rPr>
        <w:t xml:space="preserve"> сельского поселения </w:t>
      </w:r>
      <w:r>
        <w:rPr>
          <w:rFonts w:ascii="Times New Roman" w:hAnsi="Times New Roman"/>
          <w:spacing w:val="-1"/>
          <w:szCs w:val="28"/>
        </w:rPr>
        <w:t>«Муниципальная политика</w:t>
      </w:r>
      <w:r>
        <w:rPr>
          <w:rFonts w:ascii="Times New Roman" w:hAnsi="Times New Roman"/>
          <w:szCs w:val="28"/>
        </w:rPr>
        <w:t>» изложить в редакции согласно приложению № 2  к настоящему постановлению.</w:t>
      </w:r>
    </w:p>
    <w:p>
      <w:pPr>
        <w:suppressAutoHyphens/>
        <w:hyphenationLines w:val="0"/>
        <w:tabs defTabSz="720">
          <w:tab w:val="left" w:pos="851" w:leader="none"/>
        </w:tabs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ab/>
        <w:t>2. Постановление вступает в силу со дня его официального опубликования.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ind w:firstLine="709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3. Контроль за выполнением постановления оставляю за собой.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ind w:firstLine="709"/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p>
      <w:pPr>
        <w:suppressAutoHyphens/>
        <w:hyphenationLines w:val="0"/>
        <w:rPr>
          <w:rFonts w:ascii="Times New Roman" w:hAnsi="Times New Roman"/>
          <w:kern w:val="1"/>
          <w:szCs w:val="28"/>
          <w:lang w:eastAsia="zh-cn"/>
        </w:rPr>
      </w:pPr>
      <w:r>
        <w:rPr>
          <w:rFonts w:ascii="Times New Roman" w:hAnsi="Times New Roman"/>
          <w:kern w:val="1"/>
          <w:szCs w:val="28"/>
          <w:lang w:eastAsia="zh-cn"/>
        </w:rPr>
      </w:r>
    </w:p>
    <w:p>
      <w:pPr>
        <w:suppressAutoHyphens/>
        <w:hyphenationLines w:val="0"/>
        <w:rPr>
          <w:rFonts w:ascii="Times New Roman" w:hAnsi="Times New Roman"/>
          <w:kern w:val="1"/>
          <w:szCs w:val="28"/>
          <w:lang w:eastAsia="zh-cn"/>
        </w:rPr>
      </w:pPr>
      <w:r>
        <w:rPr>
          <w:rFonts w:ascii="Times New Roman" w:hAnsi="Times New Roman"/>
          <w:kern w:val="1"/>
          <w:szCs w:val="28"/>
          <w:lang w:eastAsia="zh-cn"/>
        </w:rPr>
      </w:r>
    </w:p>
    <w:p>
      <w:pPr>
        <w:ind w:firstLine="708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Глава Администрации</w:t>
      </w:r>
      <w:r>
        <w:rPr>
          <w:rFonts w:ascii="Times New Roman" w:hAnsi="Times New Roman"/>
          <w:sz w:val="22"/>
        </w:rPr>
      </w:r>
    </w:p>
    <w:p>
      <w:pPr>
        <w:ind w:firstLine="708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Федосеевского сельского поселения                                    А.Р. Ткаченко</w:t>
      </w:r>
      <w:r>
        <w:rPr>
          <w:rFonts w:ascii="Times New Roman" w:hAnsi="Times New Roman"/>
          <w:sz w:val="22"/>
        </w:rPr>
      </w:r>
    </w:p>
    <w:p>
      <w:pPr>
        <w:spacing/>
        <w:jc w:val="left"/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p>
      <w:pPr>
        <w:spacing/>
        <w:jc w:val="left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Постановление вносит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spacing/>
        <w:jc w:val="left"/>
        <w:suppressAutoHyphens/>
        <w:hyphenationLines w:val="0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сектор экономики и финансов</w:t>
      </w:r>
      <w:r>
        <w:rPr>
          <w:rFonts w:ascii="Times New Roman" w:hAnsi="Times New Roman"/>
          <w:sz w:val="22"/>
        </w:rPr>
      </w:r>
    </w:p>
    <w:p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9"/>
          <w:type w:val="nextPage"/>
          <w:pgSz w:h="16838" w:w="11906"/>
          <w:pgMar w:left="1701" w:top="1134" w:right="567" w:bottom="1134" w:footer="0"/>
          <w:paperSrc w:first="0" w:other="0" a="0" b="0"/>
          <w:pgNumType w:fmt="decimal" w:start="2"/>
          <w:titlePg/>
          <w:tmGutter w:val="3"/>
          <w:mirrorMargins w:val="0"/>
          <w:tmSection w:h="-1">
            <w:tmHeader w:id="0" w:h="0" edge="720" text="0">
              <w:shd w:val="none"/>
            </w:tmHead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ind w:left="9639"/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  <w:t>Приложение №1</w:t>
      </w:r>
    </w:p>
    <w:p>
      <w:pPr>
        <w:ind w:left="9639"/>
        <w:spacing w:line="293" w:lineRule="exact"/>
        <w:jc w:val="center"/>
        <w:tabs defTabSz="720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8"/>
        </w:rPr>
        <w:t>к постановлению Администрации</w:t>
      </w:r>
      <w:r>
        <w:rPr>
          <w:rFonts w:ascii="Times New Roman" w:hAnsi="Times New Roman"/>
        </w:rPr>
      </w:r>
    </w:p>
    <w:p>
      <w:pPr>
        <w:ind w:left="9461"/>
        <w:spacing w:line="322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2"/>
          <w:szCs w:val="28"/>
        </w:rPr>
        <w:t xml:space="preserve">  Федосеевского сельского поселения</w:t>
      </w:r>
      <w:r>
        <w:rPr>
          <w:rFonts w:ascii="Times New Roman" w:hAnsi="Times New Roman"/>
        </w:rPr>
      </w:r>
    </w:p>
    <w:p>
      <w:pPr>
        <w:ind w:left="9639"/>
        <w:spacing w:line="293" w:lineRule="exact"/>
        <w:jc w:val="center"/>
        <w:tabs defTabSz="720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8"/>
        </w:rPr>
        <w:t xml:space="preserve">от 04.12.2024 № </w:t>
      </w:r>
      <w:r>
        <w:rPr>
          <w:rFonts w:ascii="Times New Roman" w:hAnsi="Times New Roman"/>
        </w:rPr>
        <w:t>101</w:t>
      </w:r>
    </w:p>
    <w:p>
      <w:pPr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</w:r>
    </w:p>
    <w:p>
      <w:pPr>
        <w:spacing/>
        <w:jc w:val="center"/>
        <w:tabs defTabSz="720">
          <w:tab w:val="left" w:pos="6641" w:leader="none"/>
          <w:tab w:val="center" w:pos="7427" w:leader="none"/>
        </w:tabs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  <w:t>РАСХОДЫ</w:t>
      </w:r>
    </w:p>
    <w:p>
      <w:pPr>
        <w:spacing/>
        <w:jc w:val="center"/>
        <w:rPr>
          <w:rFonts w:ascii="Times New Roman" w:hAnsi="Times New Roman"/>
        </w:rPr>
      </w:pPr>
      <w:r>
        <w:rPr>
          <w:rFonts w:ascii="Times New Roman" w:hAnsi="Times New Roman"/>
          <w:kern w:val="1"/>
          <w:szCs w:val="28"/>
        </w:rPr>
        <w:t>бюджета Федосеевского сельского поселения на реализацию муниципальной программы  Федосеевского сельского поселения «Муниципальная политика»</w:t>
      </w:r>
      <w:r>
        <w:rPr>
          <w:rFonts w:ascii="Times New Roman" w:hAnsi="Times New Roman"/>
        </w:rPr>
      </w:r>
    </w:p>
    <w:tbl>
      <w:tblPr>
        <w:tblStyle w:val="NormalTable"/>
        <w:name w:val="Таблица4"/>
        <w:tabOrder w:val="0"/>
        <w:jc w:val="left"/>
        <w:tblInd w:w="-510" w:type="dxa"/>
        <w:tblW w:w="15876" w:type="dxa"/>
        <w:tblLook w:val="04A0" w:firstRow="1" w:lastRow="0" w:firstColumn="1" w:lastColumn="0" w:noHBand="0" w:noVBand="1"/>
      </w:tblPr>
      <w:tblGrid>
        <w:gridCol w:w="736"/>
        <w:gridCol w:w="1816"/>
        <w:gridCol w:w="1701"/>
        <w:gridCol w:w="850"/>
        <w:gridCol w:w="709"/>
        <w:gridCol w:w="851"/>
        <w:gridCol w:w="567"/>
        <w:gridCol w:w="1134"/>
        <w:gridCol w:w="850"/>
        <w:gridCol w:w="709"/>
        <w:gridCol w:w="709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</w:tblGrid>
      <w:tr>
        <w:trPr>
          <w:tblHeader/>
          <w:cantSplit w:val="0"/>
          <w:trHeight w:val="0" w:hRule="auto"/>
        </w:trPr>
        <w:tc>
          <w:tcPr>
            <w:tcW w:w="736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№ п/п</w:t>
            </w:r>
          </w:p>
        </w:tc>
        <w:tc>
          <w:tcPr>
            <w:tcW w:w="1816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Наименова</w:t>
              <w:softHyphen/>
              <w:t>ние муниципальной программы, подпрограммы, номер и наименование основного мероприятия</w:t>
            </w: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Ответст</w:t>
              <w:softHyphen/>
              <w:t>венный исполнитель, соисполнитель участник</w:t>
            </w:r>
          </w:p>
        </w:tc>
        <w:tc>
          <w:tcPr>
            <w:tcW w:w="2977" w:type="dxa"/>
            <w:gridSpan w:val="4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Код бюджетной</w:t>
            </w:r>
          </w:p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Классификации расходов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Объем расходов, всего</w:t>
            </w:r>
          </w:p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(тыс.рублей)</w:t>
            </w:r>
          </w:p>
        </w:tc>
        <w:tc>
          <w:tcPr>
            <w:tcW w:w="7512" w:type="dxa"/>
            <w:gridSpan w:val="12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В том числе по годам реализации</w:t>
            </w:r>
          </w:p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муниципальной программы (тыс.рублей)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736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/>
        </w:tc>
        <w:tc>
          <w:tcPr>
            <w:tcW w:w="1816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/>
        </w:tc>
        <w:tc>
          <w:tcPr>
            <w:tcW w:w="1701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/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ГРБС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РзПр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ЦСР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ВР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/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2019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2021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2023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2026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2027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2028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2030</w:t>
            </w:r>
          </w:p>
        </w:tc>
      </w:tr>
    </w:tbl>
    <w:p>
      <w:pPr>
        <w: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NormalTable"/>
        <w:name w:val="Таблица5"/>
        <w:tabOrder w:val="0"/>
        <w:jc w:val="left"/>
        <w:tblInd w:w="-510" w:type="dxa"/>
        <w:tblW w:w="15876" w:type="dxa"/>
        <w:tblLook w:val="04A0" w:firstRow="1" w:lastRow="0" w:firstColumn="1" w:lastColumn="0" w:noHBand="0" w:noVBand="1"/>
      </w:tblPr>
      <w:tblGrid>
        <w:gridCol w:w="735"/>
        <w:gridCol w:w="1817"/>
        <w:gridCol w:w="1701"/>
        <w:gridCol w:w="850"/>
        <w:gridCol w:w="709"/>
        <w:gridCol w:w="851"/>
        <w:gridCol w:w="567"/>
        <w:gridCol w:w="1134"/>
        <w:gridCol w:w="850"/>
        <w:gridCol w:w="709"/>
        <w:gridCol w:w="709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</w:tblGrid>
      <w:tr>
        <w:trPr>
          <w:tblHeader/>
          <w:cantSplit w:val="0"/>
          <w:trHeight w:val="60" w:hRule="atLeast"/>
        </w:trPr>
        <w:tc>
          <w:tcPr>
            <w:tcW w:w="73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4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5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7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11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13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16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17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18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</w:t>
            </w:r>
          </w:p>
        </w:tc>
      </w:tr>
      <w:tr>
        <w:trPr>
          <w:cantSplit w:val="0"/>
          <w:trHeight w:val="0" w:hRule="auto"/>
        </w:trPr>
        <w:tc>
          <w:tcPr>
            <w:tcW w:w="735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1.</w:t>
            </w:r>
          </w:p>
        </w:tc>
        <w:tc>
          <w:tcPr>
            <w:tcW w:w="1817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auto"/>
                <w:sz w:val="20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 «</w:t>
            </w:r>
            <w:r>
              <w:rPr>
                <w:rFonts w:ascii="Times New Roman" w:hAnsi="Times New Roman"/>
                <w:color w:val="auto"/>
                <w:sz w:val="20"/>
              </w:rPr>
              <w:t>Муниципальная политика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  <w:t>»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всего</w:t>
            </w:r>
          </w:p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в том числе: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57 726,8</w:t>
            </w:r>
            <w:r>
              <w:rPr>
                <w:rFonts w:ascii="Times New Roman" w:hAnsi="Times New Roman"/>
                <w:color w:val="auto"/>
                <w:kern w:val="1"/>
                <w:sz w:val="22"/>
                <w:szCs w:val="22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8"/>
                <w:szCs w:val="18"/>
              </w:rPr>
              <w:t>5847,3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4660,6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5269,6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6395,9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6401,5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6490,2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3847,2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4737,7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3519,2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3519,2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3519,2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3519,2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735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/>
        </w:tc>
        <w:tc>
          <w:tcPr>
            <w:tcW w:w="1817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/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20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951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57 726,8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8"/>
                <w:szCs w:val="18"/>
              </w:rPr>
              <w:t>5847,3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4660,6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5269,6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6395,9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6401,5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6490,2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3847,2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4737,7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3519,2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3519,2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3519,2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3519,2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499" w:hRule="atLeast"/>
        </w:trPr>
        <w:tc>
          <w:tcPr>
            <w:tcW w:w="735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1.1.</w:t>
            </w:r>
          </w:p>
        </w:tc>
        <w:tc>
          <w:tcPr>
            <w:tcW w:w="1817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Подпрограмма 1 «Реализация муниципальной информационной политики»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всего</w:t>
            </w:r>
          </w:p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в том числе: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951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>
        <w:trPr>
          <w:cantSplit w:val="0"/>
          <w:trHeight w:val="512" w:hRule="atLeast"/>
        </w:trPr>
        <w:tc>
          <w:tcPr>
            <w:tcW w:w="735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/>
        </w:tc>
        <w:tc>
          <w:tcPr>
            <w:tcW w:w="1817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/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20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951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>
        <w:trPr>
          <w:cantSplit w:val="0"/>
          <w:trHeight w:val="512" w:hRule="atLeast"/>
        </w:trPr>
        <w:tc>
          <w:tcPr>
            <w:tcW w:w="73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1.1.1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Основное </w:t>
            </w:r>
          </w:p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мероприятие 1.1.</w:t>
            </w:r>
          </w:p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Официальное обнародование нормативно-правовых актов Федосеевского сельского поселения 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в 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информационном бюллетене Федосеевского сельского поселения,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 являющегося официальным публикатором правовых актов 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20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951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735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2.1.</w:t>
            </w:r>
          </w:p>
        </w:tc>
        <w:tc>
          <w:tcPr>
            <w:tcW w:w="1817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Подпрограмма 2</w:t>
            </w:r>
          </w:p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«Развитие муниципальной службы в </w:t>
            </w:r>
            <w:r>
              <w:rPr>
                <w:rFonts w:ascii="Times New Roman" w:hAnsi="Times New Roman"/>
                <w:color w:val="auto"/>
                <w:sz w:val="20"/>
              </w:rPr>
              <w:t>Федосеевском сельском поселении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  <w:t>,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  <w:br w:type="textWrapping"/>
              <w:t>профессиональное развитие лиц, занятых в системе местного самоуправления»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всего</w:t>
            </w:r>
          </w:p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в том числе: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57 726,8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8"/>
                <w:szCs w:val="18"/>
              </w:rPr>
              <w:t>5847,3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4660,6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5269,6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6395,9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6401,5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6490,2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3847,2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4737,7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3519,2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3519,2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3519,2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3519,2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735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/>
        </w:tc>
        <w:tc>
          <w:tcPr>
            <w:tcW w:w="1817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/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20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951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57 726,8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8"/>
                <w:szCs w:val="18"/>
              </w:rPr>
              <w:t>5847,3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4660,6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5269,6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6395,9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6401,5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6490,2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3847,2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47,7,7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3519,2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3519,2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3519,2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3519,2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73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2.1.1.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Основное мероприятие 2.1.</w:t>
            </w:r>
          </w:p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Оптимизация штатной численности муниципальных служащих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20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73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2.1.2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Основное мероприятие 2.2 </w:t>
            </w:r>
            <w:r>
              <w:rPr>
                <w:rFonts w:ascii="Times New Roman" w:hAnsi="Times New Roman"/>
                <w:color w:val="auto"/>
                <w:sz w:val="20"/>
              </w:rPr>
              <w:t>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20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73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2.1.3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Основное мероприятие 2.3 </w:t>
            </w:r>
            <w:r>
              <w:rPr>
                <w:rFonts w:ascii="Times New Roman" w:hAnsi="Times New Roman"/>
                <w:color w:val="auto"/>
                <w:sz w:val="20"/>
              </w:rPr>
              <w:t>Проведение конкурсов на замещение вакантных должностей муниципальной службы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20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73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2.1.4.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Основное мероприятие 2.4. Применение испытания граждан при заключении трудового договора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20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73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2.1.5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Основное мероприятие 2.5. Оценка эффективности и результативности профессиональной служебной деятельности муниципальных служащих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20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73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2.1.6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Основное мероприятие 2.6. Организация наставничества лиц, впервые принятых на муниципальную службу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20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73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2.1.7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Основное мероприятие 2.7. Реализация эффективных методов работы с кадровым резервом, муниципальным </w:t>
            </w:r>
            <w:r>
              <w:rPr>
                <w:rFonts w:ascii="Times New Roman" w:hAnsi="Times New Roman"/>
                <w:color w:val="auto"/>
                <w:sz w:val="20"/>
              </w:rPr>
              <w:t>резервом управленческих кадров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20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73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2.1.8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Основное мероприятие 2.8. Проведение ежеквартального мониторинга состояния муниципальной службы в муниципальном образовании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20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73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2.1.9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Основное мероприятие 2.9. Обеспечение актуализации информации в разделе «Муниципальная служба» официального сайта Администрации Федосеевского сельского поселения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20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73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2.1.10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Основное мероприятие 2.10. Использование в кадровой работе федеральной государственной информационной системы в области государственной службы в сети «Интернет» (</w:t>
            </w:r>
            <w:r>
              <w:rPr>
                <w:rFonts w:ascii="Times New Roman" w:hAnsi="Times New Roman"/>
                <w:color w:val="auto"/>
                <w:sz w:val="20"/>
              </w:rPr>
              <w:t>gossluzhba.gov.ru</w:t>
            </w:r>
            <w:r>
              <w:rPr>
                <w:rFonts w:ascii="Times New Roman" w:hAnsi="Times New Roman"/>
                <w:color w:val="0000ff"/>
                <w:sz w:val="20"/>
                <w:u w:color="auto" w:val="single"/>
              </w:rPr>
              <w:t>)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20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73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2.1.11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Основное мероприятие 2.11 Обеспечение профессионального развития лиц, занятых в системе местного самоуправления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951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ind w:left="-106" w:right="-110"/>
              <w:spacing/>
              <w:jc w:val="center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ind w:left="-106" w:right="-110"/>
              <w:spacing/>
              <w:jc w:val="center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ind w:left="-106" w:right="-110"/>
              <w:spacing/>
              <w:jc w:val="center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186,7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16,4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13,2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24,9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15,0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15,0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15,0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13,6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13,6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15,0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15,0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15,0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15,0</w:t>
            </w:r>
          </w:p>
        </w:tc>
      </w:tr>
      <w:tr>
        <w:trPr>
          <w:cantSplit w:val="0"/>
          <w:trHeight w:val="0" w:hRule="auto"/>
        </w:trPr>
        <w:tc>
          <w:tcPr>
            <w:tcW w:w="73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2.1.12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Основное мероприятие 2.12</w:t>
            </w:r>
          </w:p>
          <w:p>
            <w:pP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Финансовое обеспечение Администрации 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ind w:left="-106" w:right="-110"/>
              <w:spacing/>
              <w:jc w:val="center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ind w:left="-106" w:right="-110"/>
              <w:spacing/>
              <w:jc w:val="center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ind w:left="-106" w:right="-110"/>
              <w:spacing/>
              <w:jc w:val="center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ind w:left="-106" w:right="-110"/>
              <w:spacing/>
              <w:jc w:val="center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55 339,3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4579,7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4644,2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5205,8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6183,5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6231,4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6391,6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3779,7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4666,6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3414,2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3414,2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3414,2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3414,2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73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2.1.13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Основное мероприятие 2.13</w:t>
            </w:r>
          </w:p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Выполнение прочих обязательств муниципального образования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ind w:left="-106" w:right="-110"/>
              <w:spacing/>
              <w:jc w:val="center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ind w:left="-106" w:right="-110"/>
              <w:spacing/>
              <w:jc w:val="center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ind w:left="-106" w:right="-110"/>
              <w:spacing/>
              <w:jc w:val="center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ind w:left="-106" w:right="-110"/>
              <w:spacing/>
              <w:jc w:val="center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1 081,8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0,0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50,6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187,5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120,0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155,1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83,6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67,5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57,5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90,0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90,0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90,0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90,0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</w:r>
          </w:p>
        </w:tc>
      </w:tr>
    </w:tbl>
    <w:p>
      <w:pPr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Специалист первой категории по общим вопросам</w:t>
        <w:tab/>
        <w:tab/>
        <w:tab/>
        <w:tab/>
        <w:tab/>
        <w:tab/>
        <w:t xml:space="preserve">                                       М.В. Санжарова</w:t>
      </w:r>
      <w:r>
        <w:rPr>
          <w:rFonts w:ascii="Times New Roman" w:hAnsi="Times New Roman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  <w:t xml:space="preserve">                                                                                                                                            Приложение №2</w:t>
      </w:r>
    </w:p>
    <w:p>
      <w:pPr>
        <w:ind w:left="9639"/>
        <w:spacing w:line="293" w:lineRule="exact"/>
        <w:jc w:val="center"/>
        <w:tabs defTabSz="720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8"/>
        </w:rPr>
        <w:t>к постановлению Администрации</w:t>
      </w:r>
      <w:r>
        <w:rPr>
          <w:rFonts w:ascii="Times New Roman" w:hAnsi="Times New Roman"/>
        </w:rPr>
      </w:r>
    </w:p>
    <w:p>
      <w:pPr>
        <w:ind w:left="9461"/>
        <w:spacing w:line="322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2"/>
          <w:szCs w:val="28"/>
        </w:rPr>
        <w:t xml:space="preserve">  Федосеевского сельского поселения</w:t>
      </w:r>
      <w:r>
        <w:rPr>
          <w:rFonts w:ascii="Times New Roman" w:hAnsi="Times New Roman"/>
        </w:rPr>
      </w:r>
    </w:p>
    <w:p>
      <w:pPr>
        <w:ind w:left="9639"/>
        <w:spacing w:line="293" w:lineRule="exact"/>
        <w:jc w:val="center"/>
        <w:tabs defTabSz="720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8"/>
        </w:rPr>
        <w:t xml:space="preserve">от 04.12.2024 № </w:t>
      </w:r>
      <w:r>
        <w:rPr>
          <w:rFonts w:ascii="Times New Roman" w:hAnsi="Times New Roman"/>
        </w:rPr>
        <w:t>101</w:t>
      </w:r>
    </w:p>
    <w:p>
      <w:pPr>
        <w:spacing/>
        <w:jc w:val="center"/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  <w:t xml:space="preserve">РАСХОДЫ </w:t>
      </w:r>
    </w:p>
    <w:p>
      <w:pPr>
        <w:spacing/>
        <w:jc w:val="center"/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  <w:t>на реализацию муниципальной программы Федосеевского сельского поселения «Муниципальная политика»</w:t>
      </w:r>
    </w:p>
    <w:p>
      <w:pPr>
        <w: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NormalTable"/>
        <w:name w:val="Таблица6"/>
        <w:tabOrder w:val="0"/>
        <w:jc w:val="left"/>
        <w:tblInd w:w="0" w:type="dxa"/>
        <w:tblW w:w="15212" w:type="dxa"/>
        <w:tblLook w:val="00A0" w:firstRow="1" w:lastRow="0" w:firstColumn="1" w:lastColumn="0" w:noHBand="0" w:noVBand="0"/>
      </w:tblPr>
      <w:tblGrid>
        <w:gridCol w:w="2175"/>
        <w:gridCol w:w="1886"/>
        <w:gridCol w:w="1065"/>
        <w:gridCol w:w="867"/>
        <w:gridCol w:w="822"/>
        <w:gridCol w:w="822"/>
        <w:gridCol w:w="837"/>
        <w:gridCol w:w="837"/>
        <w:gridCol w:w="867"/>
        <w:gridCol w:w="822"/>
        <w:gridCol w:w="837"/>
        <w:gridCol w:w="837"/>
        <w:gridCol w:w="837"/>
        <w:gridCol w:w="837"/>
        <w:gridCol w:w="864"/>
      </w:tblGrid>
      <w:tr>
        <w:trPr>
          <w:cantSplit w:val="0"/>
          <w:trHeight w:val="817" w:hRule="atLeast"/>
        </w:trPr>
        <w:tc>
          <w:tcPr>
            <w:tcW w:w="715" w:type="pct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Наименование </w:t>
              <w:br w:type="textWrapping"/>
              <w:t xml:space="preserve">муниципальной программы, номер </w:t>
            </w:r>
          </w:p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и наименование подпрограммы</w:t>
            </w:r>
          </w:p>
        </w:tc>
        <w:tc>
          <w:tcPr>
            <w:tcW w:w="620" w:type="pct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bCs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bCs/>
                <w:color w:val="auto"/>
                <w:kern w:val="1"/>
                <w:sz w:val="20"/>
              </w:rPr>
              <w:t>Источник</w:t>
            </w:r>
          </w:p>
          <w:p>
            <w:pPr>
              <w:spacing/>
              <w:jc w:val="center"/>
              <w:rPr>
                <w:rFonts w:ascii="Times New Roman" w:hAnsi="Times New Roman"/>
                <w:bCs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bCs/>
                <w:color w:val="auto"/>
                <w:kern w:val="1"/>
                <w:sz w:val="20"/>
              </w:rPr>
              <w:t xml:space="preserve">финансирования </w:t>
            </w:r>
          </w:p>
        </w:tc>
        <w:tc>
          <w:tcPr>
            <w:tcW w:w="350" w:type="pct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Объем расходов, всего</w:t>
              <w:br w:type="textWrapping"/>
              <w:t>(тыс. рублей)</w:t>
            </w:r>
          </w:p>
        </w:tc>
        <w:tc>
          <w:tcPr>
            <w:tcW w:w="3315" w:type="pct"/>
            <w:gridSpan w:val="12"/>
            <w:vAlign w:val="center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В том числе по годам реализации муниципальной программы (тыс. рублей)</w:t>
            </w:r>
          </w:p>
        </w:tc>
      </w:tr>
      <w:tr>
        <w:trPr>
          <w:cantSplit w:val="0"/>
          <w:trHeight w:val="0" w:hRule="auto"/>
        </w:trPr>
        <w:tc>
          <w:tcPr>
            <w:tcW w:w="715" w:type="pct"/>
            <w:vMerge/>
            <w:vAlign w:val="center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/>
        </w:tc>
        <w:tc>
          <w:tcPr>
            <w:tcW w:w="620" w:type="pct"/>
            <w:vMerge/>
            <w:vAlign w:val="center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/>
        </w:tc>
        <w:tc>
          <w:tcPr>
            <w:tcW w:w="350" w:type="pct"/>
            <w:vMerge/>
            <w:vAlign w:val="center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/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2019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2020 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2021 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2022 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2023 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2024 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2025 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2026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2027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2028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2029</w:t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2030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71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</w:t>
            </w:r>
          </w:p>
        </w:tc>
        <w:tc>
          <w:tcPr>
            <w:tcW w:w="62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</w:t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4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5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6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7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8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9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10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11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12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13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14</w:t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15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715" w:type="pct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Муниципальная  программа</w:t>
            </w:r>
          </w:p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Заветинского района «Муниципальная политика»</w:t>
            </w:r>
          </w:p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62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всего </w:t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57 726,8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5847,3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4660,6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5269,6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6395,9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6185,4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6490,2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3847,2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715" w:type="pct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/>
        </w:tc>
        <w:tc>
          <w:tcPr>
            <w:tcW w:w="62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 бюджет сельского поселения</w:t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57 726,8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5847,3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4660,6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5269,6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6395,9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6185,4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6490,2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3847,2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715" w:type="pct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/>
        </w:tc>
        <w:tc>
          <w:tcPr>
            <w:tcW w:w="62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 xml:space="preserve">безвозмездные поступления </w:t>
            </w:r>
          </w:p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в бюджет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715" w:type="pct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/>
        </w:tc>
        <w:tc>
          <w:tcPr>
            <w:tcW w:w="62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в том числе </w:t>
            </w:r>
          </w:p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за счет средств:</w:t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</w:tr>
      <w:tr>
        <w:trPr>
          <w:tblHeader/>
          <w:cantSplit w:val="0"/>
          <w:trHeight w:val="325" w:hRule="atLeast"/>
        </w:trPr>
        <w:tc>
          <w:tcPr>
            <w:tcW w:w="715" w:type="pct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/>
        </w:tc>
        <w:tc>
          <w:tcPr>
            <w:tcW w:w="62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федерального бюджета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</w:tr>
      <w:tr>
        <w:trPr>
          <w:tblHeader/>
          <w:cantSplit w:val="0"/>
          <w:trHeight w:val="317" w:hRule="atLeast"/>
        </w:trPr>
        <w:tc>
          <w:tcPr>
            <w:tcW w:w="715" w:type="pct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/>
        </w:tc>
        <w:tc>
          <w:tcPr>
            <w:tcW w:w="62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 xml:space="preserve">областного бюджета </w:t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</w:tr>
      <w:tr>
        <w:trPr>
          <w:tblHeader/>
          <w:cantSplit w:val="0"/>
          <w:trHeight w:val="281" w:hRule="atLeast"/>
        </w:trPr>
        <w:tc>
          <w:tcPr>
            <w:tcW w:w="715" w:type="pct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/>
        </w:tc>
        <w:tc>
          <w:tcPr>
            <w:tcW w:w="62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бюджета района</w:t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</w:tr>
      <w:tr>
        <w:trPr>
          <w:tblHeader/>
          <w:cantSplit w:val="0"/>
          <w:trHeight w:val="401" w:hRule="atLeast"/>
        </w:trPr>
        <w:tc>
          <w:tcPr>
            <w:tcW w:w="715" w:type="pct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/>
        </w:tc>
        <w:tc>
          <w:tcPr>
            <w:tcW w:w="62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внебюджетные источники</w:t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</w:tr>
      <w:tr>
        <w:trPr>
          <w:cantSplit w:val="0"/>
          <w:trHeight w:val="0" w:hRule="auto"/>
        </w:trPr>
        <w:tc>
          <w:tcPr>
            <w:tcW w:w="715" w:type="pct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Подпрограмма 1</w:t>
            </w:r>
          </w:p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«Реализация муниципальной информационной политики»</w:t>
            </w:r>
          </w:p>
        </w:tc>
        <w:tc>
          <w:tcPr>
            <w:tcW w:w="62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всего </w:t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715" w:type="pct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/>
        </w:tc>
        <w:tc>
          <w:tcPr>
            <w:tcW w:w="62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 бюджет сельского поселения</w:t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715" w:type="pct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/>
        </w:tc>
        <w:tc>
          <w:tcPr>
            <w:tcW w:w="62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 xml:space="preserve">безвозмездные поступления </w:t>
            </w:r>
          </w:p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в бюджет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pacing w:val="-20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pacing w:val="-20"/>
                <w:kern w:val="1"/>
                <w:sz w:val="20"/>
              </w:rPr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715" w:type="pct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/>
        </w:tc>
        <w:tc>
          <w:tcPr>
            <w:tcW w:w="62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в том числе </w:t>
            </w:r>
          </w:p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за счет средств:</w:t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pacing w:val="-20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pacing w:val="-20"/>
                <w:kern w:val="1"/>
                <w:sz w:val="20"/>
              </w:rPr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715" w:type="pct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/>
        </w:tc>
        <w:tc>
          <w:tcPr>
            <w:tcW w:w="62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федерального бюджета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pacing w:val="-20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pacing w:val="-20"/>
                <w:kern w:val="1"/>
                <w:sz w:val="20"/>
              </w:rPr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715" w:type="pct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/>
        </w:tc>
        <w:tc>
          <w:tcPr>
            <w:tcW w:w="62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 xml:space="preserve">областного бюджета </w:t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pacing w:val="-20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pacing w:val="-20"/>
                <w:kern w:val="1"/>
                <w:sz w:val="20"/>
              </w:rPr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317" w:hRule="atLeast"/>
        </w:trPr>
        <w:tc>
          <w:tcPr>
            <w:tcW w:w="715" w:type="pct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/>
        </w:tc>
        <w:tc>
          <w:tcPr>
            <w:tcW w:w="62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бюджета района</w:t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317" w:hRule="atLeast"/>
        </w:trPr>
        <w:tc>
          <w:tcPr>
            <w:tcW w:w="715" w:type="pct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/>
        </w:tc>
        <w:tc>
          <w:tcPr>
            <w:tcW w:w="62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внебюджетные источники</w:t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261" w:hRule="atLeast"/>
        </w:trPr>
        <w:tc>
          <w:tcPr>
            <w:tcW w:w="715" w:type="pct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Подпрограмма 2 «Развитие муниципальной службы в Федосеевском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62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всего </w:t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57 726,8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5847,3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4660,6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5269,6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6395,9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6185,4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6490,2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3847,2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715" w:type="pct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/>
        </w:tc>
        <w:tc>
          <w:tcPr>
            <w:tcW w:w="62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 бюджет сельского поселения</w:t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57 726,8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5847,3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4660,6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5269,6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6395,9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6185,4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6490,2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3847,2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715" w:type="pct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/>
        </w:tc>
        <w:tc>
          <w:tcPr>
            <w:tcW w:w="62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 xml:space="preserve">безвозмездные поступления </w:t>
            </w:r>
          </w:p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в бюджет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</w:tr>
      <w:tr>
        <w:trPr>
          <w:cantSplit w:val="0"/>
          <w:trHeight w:val="0" w:hRule="auto"/>
        </w:trPr>
        <w:tc>
          <w:tcPr>
            <w:tcW w:w="715" w:type="pct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/>
        </w:tc>
        <w:tc>
          <w:tcPr>
            <w:tcW w:w="62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в том числе </w:t>
            </w:r>
          </w:p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за счет средств:</w:t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</w:tr>
      <w:tr>
        <w:trPr>
          <w:cantSplit w:val="0"/>
          <w:trHeight w:val="0" w:hRule="auto"/>
        </w:trPr>
        <w:tc>
          <w:tcPr>
            <w:tcW w:w="715" w:type="pct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/>
        </w:tc>
        <w:tc>
          <w:tcPr>
            <w:tcW w:w="62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федерального бюджета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</w:tr>
      <w:tr>
        <w:trPr>
          <w:cantSplit w:val="0"/>
          <w:trHeight w:val="0" w:hRule="auto"/>
        </w:trPr>
        <w:tc>
          <w:tcPr>
            <w:tcW w:w="715" w:type="pct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/>
        </w:tc>
        <w:tc>
          <w:tcPr>
            <w:tcW w:w="62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 xml:space="preserve">областного бюджета </w:t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</w:tr>
      <w:tr>
        <w:trPr>
          <w:cantSplit w:val="0"/>
          <w:trHeight w:val="0" w:hRule="auto"/>
        </w:trPr>
        <w:tc>
          <w:tcPr>
            <w:tcW w:w="715" w:type="pct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/>
        </w:tc>
        <w:tc>
          <w:tcPr>
            <w:tcW w:w="62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бюджета района</w:t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</w:tr>
      <w:tr>
        <w:trPr>
          <w:cantSplit w:val="0"/>
          <w:trHeight w:val="365" w:hRule="atLeast"/>
        </w:trPr>
        <w:tc>
          <w:tcPr>
            <w:tcW w:w="715" w:type="pct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/>
        </w:tc>
        <w:tc>
          <w:tcPr>
            <w:tcW w:w="62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внебюджетные источники</w:t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109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</w:tr>
    </w:tbl>
    <w:p>
      <w:pPr>
        <w: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</w:t>
        <w:tab/>
      </w:r>
    </w:p>
    <w:p>
      <w:pPr>
        <w:ind w:firstLine="708"/>
        <w:widowControl w:val="0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Специалист первой категории по общим вопросам</w:t>
        <w:tab/>
        <w:tab/>
        <w:tab/>
        <w:t xml:space="preserve">                             М.В. Санжарова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10"/>
      <w:footerReference w:type="default" r:id="rId11"/>
      <w:type w:val="nextPage"/>
      <w:pgSz w:h="11906" w:w="16838" w:orient="landscape"/>
      <w:pgMar w:left="1134" w:top="709" w:right="567" w:bottom="709" w:footer="284"/>
      <w:paperSrc w:first="0" w:other="0" a="0" b="0"/>
      <w:pgNumType w:fmt="decimal" w:start="4"/>
      <w:tmGutter w:val="3"/>
      <w:mirrorMargins w:val="0"/>
      <w:tmSection w:h="-2">
        <w:tmHeader w:id="0" w:h="0" edge="720" text="0">
          <w:shd w:val="none"/>
        </w:tmHeader>
        <w:tmFooter w:id="0" w:h="0" edge="284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XO Thames">
    <w:panose1 w:val="02020603050405020304"/>
    <w:charset w:val="cc"/>
    <w:family w:val="roman"/>
    <w:pitch w:val="default"/>
  </w:font>
  <w:font w:name="Liberation Serif">
    <w:panose1 w:val="02020603050405020304"/>
    <w:charset w:val="cc"/>
    <w:family w:val="roman"/>
    <w:pitch w:val="default"/>
  </w:font>
  <w:font w:name="Tahoma">
    <w:panose1 w:val="020B0604030504040204"/>
    <w:charset w:val="cc"/>
    <w:family w:val="swiss"/>
    <w:pitch w:val="default"/>
  </w:font>
  <w:font w:name="Wingdings">
    <w:panose1 w:val="05000000000000000000"/>
    <w:charset w:val="02"/>
    <w:family w:val="auto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AG Souvenir">
    <w:panose1 w:val="02020603050405020304"/>
    <w:charset w:val="00"/>
    <w:family w:val="roman"/>
    <w:pitch w:val="default"/>
  </w:font>
  <w:font w:name="Calibri">
    <w:panose1 w:val="020F0502020204030204"/>
    <w:charset w:val="cc"/>
    <w:family w:val="swiss"/>
    <w:pitch w:val="default"/>
  </w:font>
  <w:font w:name="Mangal">
    <w:panose1 w:val="02040503050203030202"/>
    <w:charset w:val="00"/>
    <w:family w:val="roman"/>
    <w:pitch w:val="default"/>
  </w:font>
  <w:font w:name="Verdana">
    <w:panose1 w:val="020B0604030504040204"/>
    <w:charset w:val="cc"/>
    <w:family w:val="swiss"/>
    <w:pitch w:val="default"/>
  </w:font>
  <w:font w:name="Arial Unicode M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6"/>
      <w:spacing/>
      <w:jc w:val="center"/>
    </w:pPr>
    <w:r/>
  </w:p>
  <w:p>
    <w:pPr>
      <w:pStyle w:val="para26"/>
      <w:ind w:right="360"/>
      <w:spacing/>
      <w:jc w:val="right"/>
    </w:pP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5"/>
      <w:spacing/>
      <w:jc w:val="center"/>
    </w:pPr>
    <w:r/>
  </w:p>
  <w:p>
    <w:pPr>
      <w:pStyle w:val="para25"/>
      <w:spacing/>
      <w:jc w:val="center"/>
      <w:rPr>
        <w:rFonts w:cs="Times New Roman"/>
      </w:rPr>
    </w:pPr>
    <w:r>
      <w:rPr>
        <w:rFonts w:cs="Times New Roman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360" w:hanging="0"/>
      </w:pPr>
      <w:rPr>
        <w:color w:val="000000"/>
        <w:sz w:val="28"/>
        <w:szCs w:val="28"/>
      </w:rPr>
    </w:lvl>
    <w:lvl w:ilvl="1">
      <w:start w:val="1"/>
      <w:numFmt w:val="decimal"/>
      <w:suff w:val="tab"/>
      <w:lvlText w:val="%1.%2."/>
      <w:lvlJc w:val="left"/>
      <w:pPr>
        <w:ind w:left="993" w:hanging="0"/>
      </w:pPr>
      <w:rPr>
        <w:color w:val="000000"/>
        <w:sz w:val="28"/>
        <w:szCs w:val="28"/>
      </w:rPr>
    </w:lvl>
    <w:lvl w:ilvl="2">
      <w:start w:val="1"/>
      <w:numFmt w:val="decimal"/>
      <w:suff w:val="tab"/>
      <w:lvlText w:val="%1.%2.%3."/>
      <w:lvlJc w:val="left"/>
      <w:pPr>
        <w:ind w:left="1058" w:hanging="0"/>
      </w:pPr>
      <w:rPr>
        <w:color w:val="000000"/>
        <w:sz w:val="28"/>
        <w:szCs w:val="28"/>
      </w:rPr>
    </w:lvl>
    <w:lvl w:ilvl="3">
      <w:start w:val="1"/>
      <w:numFmt w:val="decimal"/>
      <w:suff w:val="tab"/>
      <w:lvlText w:val="%1.%2.%3.%4."/>
      <w:lvlJc w:val="left"/>
      <w:pPr>
        <w:ind w:left="1407" w:hanging="0"/>
      </w:pPr>
      <w:rPr>
        <w:color w:val="000000"/>
        <w:sz w:val="28"/>
        <w:szCs w:val="28"/>
      </w:rPr>
    </w:lvl>
    <w:lvl w:ilvl="4">
      <w:start w:val="1"/>
      <w:numFmt w:val="decimal"/>
      <w:suff w:val="tab"/>
      <w:lvlText w:val="%1.%2.%3.%4.%5."/>
      <w:lvlJc w:val="left"/>
      <w:pPr>
        <w:ind w:left="1756" w:hanging="0"/>
      </w:pPr>
      <w:rPr>
        <w:color w:val="000000"/>
        <w:sz w:val="28"/>
        <w:szCs w:val="28"/>
      </w:rPr>
    </w:lvl>
    <w:lvl w:ilvl="5">
      <w:start w:val="1"/>
      <w:numFmt w:val="decimal"/>
      <w:suff w:val="tab"/>
      <w:lvlText w:val="%1.%2.%3.%4.%5.%6."/>
      <w:lvlJc w:val="left"/>
      <w:pPr>
        <w:ind w:left="2105" w:hanging="0"/>
      </w:pPr>
      <w:rPr>
        <w:color w:val="000000"/>
        <w:sz w:val="28"/>
        <w:szCs w:val="28"/>
      </w:rPr>
    </w:lvl>
    <w:lvl w:ilvl="6">
      <w:start w:val="1"/>
      <w:numFmt w:val="decimal"/>
      <w:suff w:val="tab"/>
      <w:lvlText w:val="%1.%2.%3.%4.%5.%6.%7."/>
      <w:lvlJc w:val="left"/>
      <w:pPr>
        <w:ind w:left="2454" w:hanging="0"/>
      </w:pPr>
      <w:rPr>
        <w:color w:val="000000"/>
        <w:sz w:val="28"/>
        <w:szCs w:val="28"/>
      </w:rPr>
    </w:lvl>
    <w:lvl w:ilvl="7">
      <w:start w:val="1"/>
      <w:numFmt w:val="decimal"/>
      <w:suff w:val="tab"/>
      <w:lvlText w:val="%1.%2.%3.%4.%5.%6.%7.%8."/>
      <w:lvlJc w:val="left"/>
      <w:pPr>
        <w:ind w:left="2803" w:hanging="0"/>
      </w:pPr>
      <w:rPr>
        <w:color w:val="000000"/>
        <w:sz w:val="28"/>
        <w:szCs w:val="28"/>
      </w:rPr>
    </w:lvl>
    <w:lvl w:ilvl="8">
      <w:start w:val="1"/>
      <w:numFmt w:val="decimal"/>
      <w:suff w:val="tab"/>
      <w:lvlText w:val="%1.%2.%3.%4.%5.%6.%7.%8.%9."/>
      <w:lvlJc w:val="left"/>
      <w:pPr>
        <w:ind w:left="3152" w:hanging="0"/>
      </w:pPr>
      <w:rPr>
        <w:color w:val="000000"/>
        <w:sz w:val="28"/>
        <w:szCs w:val="28"/>
      </w:rPr>
    </w:lvl>
  </w:abstractNum>
  <w:abstractNum w:abstractNumId="3">
    <w:multiLevelType w:val="hybridMultilevel"/>
    <w:name w:val="Нумерованный список 4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1.%2."/>
      <w:lvlJc w:val="left"/>
      <w:pPr>
        <w:ind w:left="709" w:hanging="0"/>
      </w:pPr>
    </w:lvl>
    <w:lvl w:ilvl="2">
      <w:start w:val="1"/>
      <w:numFmt w:val="decimal"/>
      <w:suff w:val="tab"/>
      <w:lvlText w:val="%1.%2.%3."/>
      <w:lvlJc w:val="left"/>
      <w:pPr>
        <w:ind w:left="1058" w:hanging="0"/>
      </w:pPr>
    </w:lvl>
    <w:lvl w:ilvl="3">
      <w:start w:val="1"/>
      <w:numFmt w:val="decimal"/>
      <w:suff w:val="tab"/>
      <w:lvlText w:val="%1.%2.%3.%4."/>
      <w:lvlJc w:val="left"/>
      <w:pPr>
        <w:ind w:left="1407" w:hanging="0"/>
      </w:pPr>
    </w:lvl>
    <w:lvl w:ilvl="4">
      <w:start w:val="1"/>
      <w:numFmt w:val="decimal"/>
      <w:suff w:val="tab"/>
      <w:lvlText w:val="%1.%2.%3.%4.%5."/>
      <w:lvlJc w:val="left"/>
      <w:pPr>
        <w:ind w:left="1756" w:hanging="0"/>
      </w:pPr>
    </w:lvl>
    <w:lvl w:ilvl="5">
      <w:start w:val="1"/>
      <w:numFmt w:val="decimal"/>
      <w:suff w:val="tab"/>
      <w:lvlText w:val="%1.%2.%3.%4.%5.%6."/>
      <w:lvlJc w:val="left"/>
      <w:pPr>
        <w:ind w:left="2105" w:hanging="0"/>
      </w:pPr>
    </w:lvl>
    <w:lvl w:ilvl="6">
      <w:start w:val="1"/>
      <w:numFmt w:val="decimal"/>
      <w:suff w:val="tab"/>
      <w:lvlText w:val="%1.%2.%3.%4.%5.%6.%7."/>
      <w:lvlJc w:val="left"/>
      <w:pPr>
        <w:ind w:left="2454" w:hanging="0"/>
      </w:pPr>
    </w:lvl>
    <w:lvl w:ilvl="7">
      <w:start w:val="1"/>
      <w:numFmt w:val="decimal"/>
      <w:suff w:val="tab"/>
      <w:lvlText w:val="%1.%2.%3.%4.%5.%6.%7.%8."/>
      <w:lvlJc w:val="left"/>
      <w:pPr>
        <w:ind w:left="2803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3152" w:hanging="0"/>
      </w:pPr>
    </w:lvl>
  </w:abstractNum>
  <w:abstractNum w:abstractNumId="4">
    <w:multiLevelType w:val="hybridMultilevel"/>
    <w:name w:val="Нумерованный список 5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5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360" w:hanging="0"/>
      </w:pPr>
      <w:rPr>
        <w:kern w:val="1"/>
        <w:sz w:val="28"/>
        <w:szCs w:val="28"/>
      </w:rPr>
    </w:lvl>
    <w:lvl w:ilvl="1">
      <w:start w:val="1"/>
      <w:numFmt w:val="decimal"/>
      <w:suff w:val="tab"/>
      <w:lvlText w:val="%1.%2."/>
      <w:lvlJc w:val="left"/>
      <w:pPr>
        <w:ind w:left="993" w:hanging="0"/>
      </w:pPr>
      <w:rPr>
        <w:kern w:val="1"/>
        <w:sz w:val="28"/>
        <w:szCs w:val="28"/>
      </w:rPr>
    </w:lvl>
    <w:lvl w:ilvl="2">
      <w:start w:val="1"/>
      <w:numFmt w:val="decimal"/>
      <w:suff w:val="tab"/>
      <w:lvlText w:val="%1.%2.%3."/>
      <w:lvlJc w:val="left"/>
      <w:pPr>
        <w:ind w:left="1058" w:hanging="0"/>
      </w:pPr>
      <w:rPr>
        <w:kern w:val="1"/>
        <w:sz w:val="28"/>
        <w:szCs w:val="28"/>
      </w:rPr>
    </w:lvl>
    <w:lvl w:ilvl="3">
      <w:start w:val="1"/>
      <w:numFmt w:val="decimal"/>
      <w:suff w:val="tab"/>
      <w:lvlText w:val="%1.%2.%3.%4."/>
      <w:lvlJc w:val="left"/>
      <w:pPr>
        <w:ind w:left="1407" w:hanging="0"/>
      </w:pPr>
      <w:rPr>
        <w:kern w:val="1"/>
        <w:sz w:val="28"/>
        <w:szCs w:val="28"/>
      </w:rPr>
    </w:lvl>
    <w:lvl w:ilvl="4">
      <w:start w:val="1"/>
      <w:numFmt w:val="decimal"/>
      <w:suff w:val="tab"/>
      <w:lvlText w:val="%1.%2.%3.%4.%5."/>
      <w:lvlJc w:val="left"/>
      <w:pPr>
        <w:ind w:left="1756" w:hanging="0"/>
      </w:pPr>
      <w:rPr>
        <w:kern w:val="1"/>
        <w:sz w:val="28"/>
        <w:szCs w:val="28"/>
      </w:rPr>
    </w:lvl>
    <w:lvl w:ilvl="5">
      <w:start w:val="1"/>
      <w:numFmt w:val="decimal"/>
      <w:suff w:val="tab"/>
      <w:lvlText w:val="%1.%2.%3.%4.%5.%6."/>
      <w:lvlJc w:val="left"/>
      <w:pPr>
        <w:ind w:left="2105" w:hanging="0"/>
      </w:pPr>
      <w:rPr>
        <w:kern w:val="1"/>
        <w:sz w:val="28"/>
        <w:szCs w:val="28"/>
      </w:rPr>
    </w:lvl>
    <w:lvl w:ilvl="6">
      <w:start w:val="1"/>
      <w:numFmt w:val="decimal"/>
      <w:suff w:val="tab"/>
      <w:lvlText w:val="%1.%2.%3.%4.%5.%6.%7."/>
      <w:lvlJc w:val="left"/>
      <w:pPr>
        <w:ind w:left="2454" w:hanging="0"/>
      </w:pPr>
      <w:rPr>
        <w:kern w:val="1"/>
        <w:sz w:val="28"/>
        <w:szCs w:val="28"/>
      </w:rPr>
    </w:lvl>
    <w:lvl w:ilvl="7">
      <w:start w:val="1"/>
      <w:numFmt w:val="decimal"/>
      <w:suff w:val="tab"/>
      <w:lvlText w:val="%1.%2.%3.%4.%5.%6.%7.%8."/>
      <w:lvlJc w:val="left"/>
      <w:pPr>
        <w:ind w:left="2803" w:hanging="0"/>
      </w:pPr>
      <w:rPr>
        <w:kern w:val="1"/>
        <w:sz w:val="28"/>
        <w:szCs w:val="28"/>
      </w:rPr>
    </w:lvl>
    <w:lvl w:ilvl="8">
      <w:start w:val="1"/>
      <w:numFmt w:val="decimal"/>
      <w:suff w:val="tab"/>
      <w:lvlText w:val="%1.%2.%3.%4.%5.%6.%7.%8.%9."/>
      <w:lvlJc w:val="left"/>
      <w:pPr>
        <w:ind w:left="3152" w:hanging="0"/>
      </w:pPr>
      <w:rPr>
        <w:kern w:val="1"/>
        <w:sz w:val="28"/>
        <w:szCs w:val="28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4097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8"/>
    <w:tmLastPosSelect w:val="0"/>
    <w:tmLastPosFrameIdx w:val="0"/>
    <w:tmLastPosCaret>
      <w:tmLastPosPgfIdx w:val="72"/>
      <w:tmLastPosIdx w:val="5"/>
    </w:tmLastPosCaret>
    <w:tmLastPosAnchor>
      <w:tmLastPosPgfIdx w:val="0"/>
      <w:tmLastPosIdx w:val="0"/>
    </w:tmLastPosAnchor>
    <w:tmLastPosTblRect w:left="0" w:top="0" w:right="0" w:bottom="0"/>
  </w:tmLastPos>
  <w:tmAppRevision w:date="1734424109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hAnsi="XO Thames" w:eastAsia="Times New Roman" w:cs="Times New Roman"/>
        <w:color w:val="000000"/>
        <w:sz w:val="24"/>
        <w:szCs w:val="20"/>
        <w:lang w:val="ru-ru" w:eastAsia="zh-cn" w:bidi="ar-sa"/>
      </w:rPr>
    </w:rPrDefault>
    <w:pPrDefault>
      <w:pPr>
        <w:spacing/>
        <w:jc w:val="both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8"/>
    </w:rPr>
  </w:style>
  <w:style w:type="paragraph" w:styleId="para1">
    <w:name w:val="heading 1"/>
    <w:qFormat/>
    <w:basedOn w:val="para0"/>
    <w:next w:val="para0"/>
    <w:pPr>
      <w:spacing w:before="120" w:after="120"/>
      <w:outlineLvl w:val="0"/>
    </w:pPr>
    <w:rPr>
      <w:b/>
      <w:sz w:val="32"/>
    </w:rPr>
  </w:style>
  <w:style w:type="paragraph" w:styleId="para2">
    <w:name w:val="heading 2"/>
    <w:qFormat/>
    <w:basedOn w:val="para0"/>
    <w:next w:val="para0"/>
    <w:pPr>
      <w:spacing w:before="120" w:after="120"/>
      <w:outlineLvl w:val="1"/>
    </w:pPr>
    <w:rPr>
      <w:b/>
    </w:rPr>
  </w:style>
  <w:style w:type="paragraph" w:styleId="para3">
    <w:name w:val="heading 3"/>
    <w:qFormat/>
    <w:basedOn w:val="para0"/>
    <w:next w:val="para0"/>
    <w:pPr>
      <w:spacing w:before="120" w:after="120"/>
      <w:outlineLvl w:val="2"/>
    </w:pPr>
    <w:rPr>
      <w:b/>
      <w:sz w:val="26"/>
    </w:rPr>
  </w:style>
  <w:style w:type="paragraph" w:styleId="para4">
    <w:name w:val="heading 4"/>
    <w:qFormat/>
    <w:basedOn w:val="para0"/>
    <w:next w:val="para0"/>
    <w:pPr>
      <w:spacing w:before="120" w:after="120"/>
      <w:outlineLvl w:val="3"/>
    </w:pPr>
    <w:rPr>
      <w:b/>
      <w:sz w:val="24"/>
    </w:rPr>
  </w:style>
  <w:style w:type="paragraph" w:styleId="para5">
    <w:name w:val="heading 5"/>
    <w:qFormat/>
    <w:basedOn w:val="para0"/>
    <w:next w:val="para0"/>
    <w:pPr>
      <w:spacing w:before="120" w:after="120"/>
      <w:outlineLvl w:val="4"/>
    </w:pPr>
    <w:rPr>
      <w:b/>
      <w:sz w:val="22"/>
    </w:rPr>
  </w:style>
  <w:style w:type="paragraph" w:styleId="para6">
    <w:name w:val="heading 6"/>
    <w:qFormat/>
    <w:basedOn w:val="para0"/>
    <w:next w:val="para0"/>
    <w:pPr>
      <w:spacing/>
      <w:jc w:val="center"/>
      <w:suppressAutoHyphens/>
      <w:hyphenationLines w:val="0"/>
      <w:keepNext/>
      <w:outlineLvl w:val="5"/>
    </w:pPr>
    <w:rPr>
      <w:rFonts w:ascii="Times New Roman" w:hAnsi="Times New Roman" w:cs="Liberation Serif"/>
      <w:b/>
      <w:color w:val="auto"/>
      <w:kern w:val="1"/>
      <w:sz w:val="48"/>
      <w:szCs w:val="24"/>
      <w:lang w:eastAsia="zh-cn"/>
    </w:rPr>
  </w:style>
  <w:style w:type="paragraph" w:styleId="para7">
    <w:name w:val="heading 7"/>
    <w:qFormat/>
    <w:basedOn w:val="para0"/>
    <w:next w:val="para0"/>
    <w:pPr>
      <w:suppressAutoHyphens/>
      <w:hyphenationLines w:val="0"/>
      <w:keepNext/>
      <w:outlineLvl w:val="6"/>
    </w:pPr>
    <w:rPr>
      <w:rFonts w:ascii="Times New Roman" w:hAnsi="Times New Roman"/>
      <w:color w:val="auto"/>
      <w:sz w:val="24"/>
    </w:rPr>
  </w:style>
  <w:style w:type="paragraph" w:styleId="para8">
    <w:name w:val="heading 8"/>
    <w:qFormat/>
    <w:basedOn w:val="para0"/>
    <w:next w:val="para0"/>
    <w:pPr>
      <w:ind w:firstLine="567"/>
      <w:suppressAutoHyphens/>
      <w:hyphenationLines w:val="0"/>
      <w:keepNext/>
      <w:outlineLvl w:val="7"/>
      <w:tabs defTabSz="720">
        <w:tab w:val="left" w:pos="1440" w:leader="none"/>
      </w:tabs>
    </w:pPr>
    <w:rPr>
      <w:rFonts w:ascii="Times New Roman" w:hAnsi="Times New Roman"/>
      <w:color w:val="auto"/>
      <w:sz w:val="24"/>
    </w:rPr>
  </w:style>
  <w:style w:type="paragraph" w:styleId="para9">
    <w:name w:val="heading 9"/>
    <w:qFormat/>
    <w:basedOn w:val="para0"/>
    <w:next w:val="para0"/>
    <w:pPr>
      <w:spacing w:before="240" w:after="60"/>
      <w:jc w:val="left"/>
      <w:suppressAutoHyphens/>
      <w:hyphenationLines w:val="0"/>
      <w:outlineLvl w:val="8"/>
    </w:pPr>
    <w:rPr>
      <w:rFonts w:ascii="Arial" w:hAnsi="Arial" w:cs="Arial"/>
      <w:color w:val="auto"/>
      <w:sz w:val="22"/>
      <w:szCs w:val="22"/>
    </w:rPr>
  </w:style>
  <w:style w:type="paragraph" w:styleId="para10">
    <w:name w:val="toc 2"/>
    <w:qFormat/>
    <w:basedOn w:val="para0"/>
    <w:next w:val="para0"/>
    <w:pPr>
      <w:ind w:left="200"/>
      <w:spacing/>
      <w:jc w:val="left"/>
    </w:pPr>
  </w:style>
  <w:style w:type="paragraph" w:styleId="para11">
    <w:name w:val="toc 4"/>
    <w:qFormat/>
    <w:basedOn w:val="para0"/>
    <w:next w:val="para0"/>
    <w:pPr>
      <w:ind w:left="600"/>
      <w:spacing/>
      <w:jc w:val="left"/>
    </w:pPr>
  </w:style>
  <w:style w:type="paragraph" w:styleId="para12">
    <w:name w:val="toc 6"/>
    <w:qFormat/>
    <w:basedOn w:val="para0"/>
    <w:next w:val="para0"/>
    <w:pPr>
      <w:ind w:left="1000"/>
      <w:spacing/>
      <w:jc w:val="left"/>
    </w:pPr>
  </w:style>
  <w:style w:type="paragraph" w:styleId="para13">
    <w:name w:val="toc 7"/>
    <w:qFormat/>
    <w:basedOn w:val="para0"/>
    <w:next w:val="para0"/>
    <w:pPr>
      <w:ind w:left="1200"/>
      <w:spacing/>
      <w:jc w:val="left"/>
    </w:pPr>
  </w:style>
  <w:style w:type="paragraph" w:styleId="para14">
    <w:name w:val="toc 3"/>
    <w:qFormat/>
    <w:basedOn w:val="para0"/>
    <w:next w:val="para0"/>
    <w:pPr>
      <w:ind w:left="400"/>
      <w:spacing/>
      <w:jc w:val="left"/>
    </w:pPr>
  </w:style>
  <w:style w:type="paragraph" w:styleId="para15" w:customStyle="1">
    <w:name w:val="Гиперссылка1"/>
    <w:qFormat/>
    <w:pPr>
      <w:spacing/>
      <w:jc w:val="left"/>
    </w:pPr>
    <w:rPr>
      <w:rFonts w:ascii="XO Thames" w:hAnsi="XO Thames"/>
      <w:color w:val="0000ff"/>
      <w:sz w:val="24"/>
      <w:u w:color="auto" w:val="single"/>
      <w:lang w:val="ru-ru" w:bidi="ar-sa"/>
    </w:rPr>
  </w:style>
  <w:style w:type="paragraph" w:styleId="para16" w:customStyle="1">
    <w:name w:val="Footnote"/>
    <w:qFormat/>
    <w:pPr>
      <w:ind w:firstLine="851"/>
    </w:pPr>
    <w:rPr>
      <w:rFonts w:ascii="XO Thames" w:hAnsi="XO Thames"/>
      <w:color w:val="000000"/>
      <w:sz w:val="22"/>
      <w:lang w:val="ru-ru" w:bidi="ar-sa"/>
    </w:rPr>
  </w:style>
  <w:style w:type="paragraph" w:styleId="para17">
    <w:name w:val="toc 1"/>
    <w:qFormat/>
    <w:basedOn w:val="para0"/>
    <w:next w:val="para0"/>
    <w:pPr>
      <w:spacing/>
      <w:jc w:val="left"/>
    </w:pPr>
    <w:rPr>
      <w:b/>
    </w:rPr>
  </w:style>
  <w:style w:type="paragraph" w:styleId="para18" w:customStyle="1">
    <w:name w:val="Header and Footer"/>
    <w:qFormat/>
    <w:rPr>
      <w:rFonts w:ascii="XO Thames" w:hAnsi="XO Thames"/>
      <w:color w:val="000000"/>
      <w:sz w:val="24"/>
      <w:lang w:val="ru-ru" w:bidi="ar-sa"/>
    </w:rPr>
  </w:style>
  <w:style w:type="paragraph" w:styleId="para19">
    <w:name w:val="toc 9"/>
    <w:qFormat/>
    <w:basedOn w:val="para0"/>
    <w:next w:val="para0"/>
    <w:pPr>
      <w:ind w:left="1600"/>
      <w:spacing/>
      <w:jc w:val="left"/>
    </w:pPr>
  </w:style>
  <w:style w:type="paragraph" w:styleId="para20">
    <w:name w:val="toc 8"/>
    <w:qFormat/>
    <w:basedOn w:val="para0"/>
    <w:next w:val="para0"/>
    <w:pPr>
      <w:ind w:left="1400"/>
      <w:spacing/>
      <w:jc w:val="left"/>
    </w:pPr>
  </w:style>
  <w:style w:type="paragraph" w:styleId="para21">
    <w:name w:val="toc 5"/>
    <w:qFormat/>
    <w:basedOn w:val="para0"/>
    <w:next w:val="para0"/>
    <w:pPr>
      <w:ind w:left="800"/>
      <w:spacing/>
      <w:jc w:val="left"/>
    </w:pPr>
  </w:style>
  <w:style w:type="paragraph" w:styleId="para22">
    <w:name w:val="Subtitle"/>
    <w:qFormat/>
    <w:basedOn w:val="para0"/>
    <w:next w:val="para0"/>
    <w:rPr>
      <w:i/>
      <w:sz w:val="24"/>
    </w:rPr>
  </w:style>
  <w:style w:type="paragraph" w:styleId="para23" w:customStyle="1">
    <w:name w:val="Название"/>
    <w:qFormat/>
    <w:basedOn w:val="para0"/>
    <w:next w:val="para22"/>
    <w:pPr>
      <w:spacing/>
      <w:jc w:val="center"/>
      <w:suppressAutoHyphens/>
      <w:hyphenationLines w:val="0"/>
    </w:pPr>
    <w:rPr>
      <w:rFonts w:ascii="Times New Roman" w:hAnsi="Times New Roman"/>
      <w:color w:val="auto"/>
    </w:rPr>
  </w:style>
  <w:style w:type="paragraph" w:styleId="para24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25">
    <w:name w:val="Header"/>
    <w:qFormat/>
    <w:basedOn w:val="para0"/>
    <w:pPr>
      <w:spacing/>
      <w:jc w:val="left"/>
      <w:suppressAutoHyphens/>
      <w:hyphenationLines w:val="0"/>
      <w:tabs defTabSz="720">
        <w:tab w:val="center" w:pos="4536" w:leader="none"/>
        <w:tab w:val="right" w:pos="9072" w:leader="none"/>
      </w:tabs>
    </w:pPr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paragraph" w:styleId="para26">
    <w:name w:val="Footer"/>
    <w:qFormat/>
    <w:basedOn w:val="para0"/>
    <w:pPr>
      <w:spacing/>
      <w:jc w:val="left"/>
      <w:suppressAutoHyphens/>
      <w:hyphenationLines w:val="0"/>
      <w:tabs defTabSz="720">
        <w:tab w:val="center" w:pos="4536" w:leader="none"/>
        <w:tab w:val="right" w:pos="9072" w:leader="none"/>
      </w:tabs>
    </w:pPr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paragraph" w:styleId="para27" w:customStyle="1">
    <w:name w:val="Обычный (веб)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28">
    <w:name w:val="Body Text"/>
    <w:qFormat/>
    <w:basedOn w:val="para0"/>
    <w:pPr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29">
    <w:name w:val="List"/>
    <w:qFormat/>
    <w:basedOn w:val="para28"/>
    <w:rPr>
      <w:rFonts w:cs="Mangal"/>
    </w:rPr>
  </w:style>
  <w:style w:type="paragraph" w:styleId="para30" w:customStyle="1">
    <w:name w:val="Название1"/>
    <w:qFormat/>
    <w:basedOn w:val="para0"/>
    <w:pPr>
      <w:spacing w:before="120" w:after="120"/>
      <w:jc w:val="left"/>
      <w:suppressAutoHyphens/>
      <w:hyphenationLines w:val="0"/>
      <w:suppressLineNumbers/>
    </w:pPr>
    <w:rPr>
      <w:rFonts w:ascii="Times New Roman" w:hAnsi="Times New Roman" w:cs="Mangal"/>
      <w:i/>
      <w:iCs/>
      <w:color w:val="auto"/>
      <w:sz w:val="24"/>
      <w:szCs w:val="24"/>
    </w:rPr>
  </w:style>
  <w:style w:type="paragraph" w:styleId="para31" w:customStyle="1">
    <w:name w:val="Указатель1"/>
    <w:qFormat/>
    <w:basedOn w:val="para0"/>
    <w:pPr>
      <w:spacing/>
      <w:jc w:val="left"/>
      <w:suppressAutoHyphens/>
      <w:hyphenationLines w:val="0"/>
      <w:suppressLineNumbers/>
    </w:pPr>
    <w:rPr>
      <w:rFonts w:ascii="Times New Roman" w:hAnsi="Times New Roman" w:cs="Mangal"/>
      <w:color w:val="auto"/>
      <w:sz w:val="20"/>
    </w:rPr>
  </w:style>
  <w:style w:type="paragraph" w:styleId="para32" w:customStyle="1">
    <w:name w:val="Основной текст с отступом 32"/>
    <w:qFormat/>
    <w:basedOn w:val="para0"/>
    <w:pPr>
      <w:ind w:left="540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3" w:customStyle="1">
    <w:name w:val="Основной текст 32"/>
    <w:qFormat/>
    <w:basedOn w:val="para0"/>
    <w:pPr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4">
    <w:name w:val="Body Text Indent"/>
    <w:qFormat/>
    <w:basedOn w:val="para0"/>
    <w:pPr>
      <w:ind w:firstLine="567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5" w:customStyle="1">
    <w:name w:val="Основной текст с отступом 22"/>
    <w:qFormat/>
    <w:basedOn w:val="para0"/>
    <w:pPr>
      <w:ind w:firstLine="426"/>
      <w:suppressAutoHyphens/>
      <w:hyphenationLines w:val="0"/>
      <w:widowControl w:val="0"/>
      <w:tabs defTabSz="720">
        <w:tab w:val="left" w:pos="0" w:leader="none"/>
      </w:tabs>
    </w:pPr>
    <w:rPr>
      <w:rFonts w:ascii="Times New Roman" w:hAnsi="Times New Roman"/>
      <w:color w:val="auto"/>
      <w:sz w:val="24"/>
    </w:rPr>
  </w:style>
  <w:style w:type="paragraph" w:styleId="para36" w:customStyle="1">
    <w:name w:val="FR1"/>
    <w:qFormat/>
    <w:pPr>
      <w:ind w:left="120"/>
      <w:spacing/>
      <w:jc w:val="left"/>
      <w:suppressAutoHyphens/>
      <w:hyphenationLines w:val="0"/>
      <w:widowControl w:val="0"/>
    </w:pPr>
    <w:rPr>
      <w:rFonts w:ascii="Arial" w:hAnsi="Arial" w:cs="Arial"/>
      <w:sz w:val="12"/>
      <w:szCs w:val="12"/>
      <w:lang w:val="ru-ru" w:bidi="ar-sa"/>
    </w:rPr>
  </w:style>
  <w:style w:type="paragraph" w:styleId="para37" w:customStyle="1">
    <w:name w:val="Основной текст 22"/>
    <w:qFormat/>
    <w:basedOn w:val="para0"/>
    <w:pPr>
      <w:suppressAutoHyphens/>
      <w:hyphenationLines w:val="0"/>
    </w:pPr>
    <w:rPr>
      <w:rFonts w:ascii="Times New Roman" w:hAnsi="Times New Roman"/>
      <w:iCs/>
      <w:color w:val="auto"/>
      <w:sz w:val="24"/>
    </w:rPr>
  </w:style>
  <w:style w:type="paragraph" w:styleId="para38" w:customStyle="1">
    <w:name w:val="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39" w:customStyle="1">
    <w:name w:val="Текст1"/>
    <w:qFormat/>
    <w:basedOn w:val="para0"/>
    <w:pPr>
      <w:spacing/>
      <w:jc w:val="left"/>
      <w:suppressAutoHyphens/>
      <w:hyphenationLines w:val="0"/>
    </w:pPr>
    <w:rPr>
      <w:rFonts w:ascii="Courier New" w:hAnsi="Courier New" w:cs="Courier New"/>
      <w:color w:val="auto"/>
      <w:sz w:val="20"/>
    </w:rPr>
  </w:style>
  <w:style w:type="paragraph" w:styleId="para40" w:customStyle="1">
    <w:name w:val="ConsPlusNormal"/>
    <w:qFormat/>
    <w:pPr>
      <w:ind w:firstLine="72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41" w:customStyle="1">
    <w:name w:val="ConsPlusNonformat"/>
    <w:qFormat/>
    <w:pPr>
      <w:spacing/>
      <w:jc w:val="left"/>
      <w:suppressAutoHyphens/>
      <w:hyphenationLines w:val="0"/>
      <w:widowControl w:val="0"/>
    </w:pPr>
    <w:rPr>
      <w:rFonts w:ascii="Courier New" w:hAnsi="Courier New" w:cs="Courier New"/>
      <w:lang w:val="ru-ru" w:bidi="ar-sa"/>
    </w:rPr>
  </w:style>
  <w:style w:type="paragraph" w:styleId="para42" w:customStyle="1">
    <w:name w:val="ConsPlusTitle"/>
    <w:qFormat/>
    <w:pPr>
      <w:spacing/>
      <w:jc w:val="left"/>
      <w:suppressAutoHyphens/>
      <w:hyphenationLines w:val="0"/>
      <w:widowControl w:val="0"/>
    </w:pPr>
    <w:rPr>
      <w:rFonts w:ascii="Arial" w:hAnsi="Arial" w:cs="Arial"/>
      <w:b/>
      <w:bCs/>
      <w:lang w:val="ru-ru" w:bidi="ar-sa"/>
    </w:rPr>
  </w:style>
  <w:style w:type="paragraph" w:styleId="para43" w:customStyle="1">
    <w:name w:val="марк список 1"/>
    <w:qFormat/>
    <w:basedOn w:val="para0"/>
    <w:pPr>
      <w:spacing w:before="120" w:after="120"/>
      <w:suppressAutoHyphens/>
      <w:hyphenationLines w:val="0"/>
      <w:tabs defTabSz="720">
        <w:tab w:val="left" w:pos="360" w:leader="none"/>
      </w:tabs>
    </w:pPr>
    <w:rPr>
      <w:rFonts w:ascii="Times New Roman" w:hAnsi="Times New Roman"/>
      <w:color w:val="auto"/>
      <w:sz w:val="24"/>
    </w:rPr>
  </w:style>
  <w:style w:type="paragraph" w:styleId="para44">
    <w:name w:val="List Paragraph"/>
    <w:qFormat/>
    <w:basedOn w:val="para0"/>
    <w:pPr>
      <w:ind w:left="720"/>
      <w:spacing w:after="200" w:line="276" w:lineRule="auto"/>
      <w:jc w:val="left"/>
      <w:suppressAutoHyphens/>
      <w:hyphenationLines w:val="0"/>
    </w:pPr>
    <w:rPr>
      <w:rFonts w:ascii="Calibri" w:hAnsi="Calibri" w:cs="Calibri"/>
      <w:color w:val="auto"/>
      <w:sz w:val="22"/>
      <w:szCs w:val="22"/>
    </w:rPr>
  </w:style>
  <w:style w:type="paragraph" w:styleId="para45">
    <w:name w:val="No Spacing"/>
    <w:qFormat/>
    <w:pPr>
      <w:spacing/>
      <w:jc w:val="left"/>
      <w:suppressAutoHyphens/>
      <w:hyphenationLines w:val="0"/>
    </w:pPr>
    <w:rPr>
      <w:rFonts w:ascii="Calibri" w:hAnsi="Calibri" w:cs="Calibri"/>
      <w:sz w:val="22"/>
      <w:szCs w:val="22"/>
      <w:lang w:val="ru-ru" w:bidi="ar-sa"/>
    </w:rPr>
  </w:style>
  <w:style w:type="paragraph" w:styleId="para46">
    <w:name w:val="HTML Preformatted"/>
    <w:qFormat/>
    <w:basedOn w:val="para0"/>
    <w:pPr>
      <w:spacing/>
      <w:jc w:val="left"/>
      <w:suppressAutoHyphens/>
      <w:hyphenationLines w:val="0"/>
      <w:tabs defTabSz="720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auto"/>
      <w:sz w:val="20"/>
    </w:rPr>
  </w:style>
  <w:style w:type="paragraph" w:styleId="para47">
    <w:name w:val="Footnote Text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0"/>
    </w:rPr>
  </w:style>
  <w:style w:type="paragraph" w:styleId="para48" w:customStyle="1">
    <w:name w:val="ConsNormal"/>
    <w:qFormat/>
    <w:pPr>
      <w:ind w:firstLine="72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49" w:customStyle="1">
    <w:name w:val="Основной текст 31"/>
    <w:qFormat/>
    <w:basedOn w:val="para0"/>
    <w:pPr>
      <w:suppressAutoHyphens/>
      <w:hyphenationLines w:val="0"/>
    </w:pPr>
    <w:rPr>
      <w:rFonts w:ascii="Times New Roman" w:hAnsi="Times New Roman"/>
      <w:color w:val="auto"/>
      <w:szCs w:val="24"/>
    </w:rPr>
  </w:style>
  <w:style w:type="paragraph" w:styleId="para50" w:customStyle="1">
    <w:name w:val="1 Знак Знак Знак Знак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1" w:customStyle="1">
    <w:name w:val="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2" w:customStyle="1">
    <w:name w:val="МИНИСТРУ ЗДРАВООХРАНЕНИЯ РОСТОВС"/>
    <w:qFormat/>
    <w:pPr>
      <w:spacing/>
      <w:jc w:val="left"/>
      <w:suppressAutoHyphens/>
      <w:hyphenationLines w:val="0"/>
    </w:pPr>
    <w:rPr>
      <w:lang w:val="ru-ru" w:bidi="ar-sa"/>
    </w:rPr>
  </w:style>
  <w:style w:type="paragraph" w:styleId="para53" w:customStyle="1">
    <w:name w:val="1 Знак Знак Знак2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4" w:customStyle="1">
    <w:name w:val="Обычный (Web)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55" w:customStyle="1">
    <w:name w:val="1 Знак Знак Знак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6" w:customStyle="1">
    <w:name w:val="Нормальный (таблица)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57" w:customStyle="1">
    <w:name w:val="ConsTitle"/>
    <w:qFormat/>
    <w:pPr>
      <w:ind w:right="19772"/>
      <w:spacing/>
      <w:jc w:val="left"/>
      <w:suppressAutoHyphens/>
      <w:hyphenationLines w:val="0"/>
      <w:widowControl w:val="0"/>
    </w:pPr>
    <w:rPr>
      <w:rFonts w:ascii="Arial" w:hAnsi="Arial" w:cs="Arial"/>
      <w:b/>
      <w:bCs/>
      <w:sz w:val="18"/>
      <w:szCs w:val="18"/>
      <w:lang w:val="ru-ru" w:bidi="ar-sa"/>
    </w:rPr>
  </w:style>
  <w:style w:type="paragraph" w:styleId="para58" w:customStyle="1">
    <w:name w:val="Postan"/>
    <w:qFormat/>
    <w:basedOn w:val="para0"/>
    <w:pPr>
      <w:spacing/>
      <w:jc w:val="center"/>
      <w:suppressAutoHyphens/>
      <w:hyphenationLines w:val="0"/>
    </w:pPr>
    <w:rPr>
      <w:rFonts w:ascii="Times New Roman" w:hAnsi="Times New Roman"/>
      <w:color w:val="auto"/>
    </w:rPr>
  </w:style>
  <w:style w:type="paragraph" w:styleId="para59" w:customStyle="1">
    <w:name w:val="Маркированный список 21"/>
    <w:qFormat/>
    <w:basedOn w:val="para0"/>
    <w:pPr>
      <w:ind w:left="283" w:hanging="283"/>
      <w:suppressAutoHyphens/>
      <w:hyphenationLines w:val="0"/>
    </w:pPr>
    <w:rPr>
      <w:rFonts w:ascii="Times New Roman" w:hAnsi="Times New Roman"/>
      <w:szCs w:val="28"/>
    </w:rPr>
  </w:style>
  <w:style w:type="paragraph" w:styleId="para60" w:customStyle="1">
    <w:name w:val="postan"/>
    <w:qFormat/>
    <w:basedOn w:val="para0"/>
    <w:pPr>
      <w:spacing w:before="94" w:after="94"/>
      <w:jc w:val="left"/>
      <w:suppressAutoHyphens/>
      <w:hyphenationLines w:val="0"/>
    </w:pPr>
    <w:rPr>
      <w:rFonts w:ascii="Arial" w:hAnsi="Arial" w:cs="Arial"/>
      <w:sz w:val="20"/>
    </w:rPr>
  </w:style>
  <w:style w:type="paragraph" w:styleId="para61" w:customStyle="1">
    <w:name w:val="Название объекта1"/>
    <w:qFormat/>
    <w:basedOn w:val="para0"/>
    <w:next w:val="para0"/>
    <w:pPr>
      <w:spacing/>
      <w:jc w:val="center"/>
      <w:suppressAutoHyphens/>
      <w:hyphenationLines w:val="0"/>
    </w:pPr>
    <w:rPr>
      <w:rFonts w:ascii="Times New Roman" w:hAnsi="Times New Roman"/>
      <w:b/>
      <w:color w:val="auto"/>
      <w:sz w:val="20"/>
    </w:rPr>
  </w:style>
  <w:style w:type="paragraph" w:styleId="para62" w:customStyle="1">
    <w:name w:val="1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3" w:customStyle="1">
    <w:name w:val="1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4" w:customStyle="1">
    <w:name w:val="ConsNonformat"/>
    <w:qFormat/>
    <w:pPr>
      <w:spacing/>
      <w:jc w:val="left"/>
      <w:suppressAutoHyphens/>
      <w:hyphenationLines w:val="0"/>
      <w:widowControl w:val="0"/>
    </w:pPr>
    <w:rPr>
      <w:rFonts w:ascii="Courier New" w:hAnsi="Courier New" w:cs="Courier New"/>
      <w:sz w:val="28"/>
      <w:szCs w:val="28"/>
      <w:lang w:val="ru-ru" w:bidi="ar-sa"/>
    </w:rPr>
  </w:style>
  <w:style w:type="paragraph" w:styleId="para65" w:customStyle="1">
    <w:name w:val="Содержимое таблицы"/>
    <w:qFormat/>
    <w:basedOn w:val="para0"/>
    <w:pPr>
      <w:spacing/>
      <w:jc w:val="left"/>
      <w:suppressAutoHyphens/>
      <w:hyphenationLines w:val="0"/>
      <w:suppressLineNumbers/>
    </w:pPr>
    <w:rPr>
      <w:rFonts w:ascii="Times New Roman" w:hAnsi="Times New Roman"/>
      <w:color w:val="auto"/>
      <w:sz w:val="20"/>
    </w:rPr>
  </w:style>
  <w:style w:type="paragraph" w:styleId="para66" w:customStyle="1">
    <w:name w:val="1 Знак Знак Знак1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7" w:customStyle="1">
    <w:name w:val="ConsPlusCell"/>
    <w:qFormat/>
    <w:pPr>
      <w:spacing/>
      <w:jc w:val="left"/>
      <w:suppressAutoHyphens/>
      <w:hyphenationLines w:val="0"/>
      <w:widowControl w:val="0"/>
    </w:pPr>
    <w:rPr>
      <w:rFonts w:ascii="Calibri" w:hAnsi="Calibri" w:cs="Calibri"/>
      <w:sz w:val="22"/>
      <w:szCs w:val="22"/>
      <w:lang w:val="ru-ru" w:bidi="ar-sa"/>
    </w:rPr>
  </w:style>
  <w:style w:type="paragraph" w:styleId="para68" w:customStyle="1">
    <w:name w:val="Основной текст 21"/>
    <w:qFormat/>
    <w:basedOn w:val="para0"/>
    <w:pPr>
      <w:spacing w:line="360" w:lineRule="auto"/>
      <w:jc w:val="left"/>
      <w:suppressAutoHyphens/>
      <w:hyphenationLines w:val="0"/>
    </w:pPr>
    <w:rPr>
      <w:rFonts w:ascii="Times New Roman" w:hAnsi="Times New Roman"/>
      <w:color w:val="auto"/>
    </w:rPr>
  </w:style>
  <w:style w:type="paragraph" w:styleId="para69" w:customStyle="1">
    <w:name w:val="Стиль"/>
    <w:qFormat/>
    <w:pPr>
      <w:spacing/>
      <w:jc w:val="left"/>
      <w:suppressAutoHyphens/>
      <w:hyphenationLines w:val="0"/>
      <w:widowControl w:val="0"/>
    </w:pPr>
    <w:rPr>
      <w:sz w:val="24"/>
      <w:szCs w:val="24"/>
      <w:lang w:val="ru-ru" w:bidi="ar-sa"/>
    </w:rPr>
  </w:style>
  <w:style w:type="paragraph" w:styleId="para70" w:customStyle="1">
    <w:name w:val="Знак Знак Знак Знак Знак Знак"/>
    <w:qFormat/>
    <w:basedOn w:val="para0"/>
    <w:pPr>
      <w:ind w:firstLine="709"/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71" w:customStyle="1">
    <w:name w:val="Абзац списка1"/>
    <w:qFormat/>
    <w:basedOn w:val="para0"/>
    <w:pPr>
      <w:ind w:left="720"/>
      <w:spacing w:after="200" w:line="276" w:lineRule="auto"/>
      <w:jc w:val="left"/>
      <w:suppressAutoHyphens/>
      <w:hyphenationLines w:val="0"/>
    </w:pPr>
    <w:rPr>
      <w:rFonts w:ascii="Calibri" w:hAnsi="Calibri" w:eastAsia="Calibri" w:cs="Calibri"/>
      <w:color w:val="auto"/>
      <w:sz w:val="22"/>
      <w:szCs w:val="22"/>
    </w:rPr>
  </w:style>
  <w:style w:type="paragraph" w:styleId="para72" w:customStyle="1">
    <w:name w:val="WW-Базовый"/>
    <w:qFormat/>
    <w:pPr>
      <w:spacing w:after="200" w:line="276" w:lineRule="auto"/>
      <w:jc w:val="left"/>
      <w:suppressAutoHyphens/>
      <w:hyphenationLines w:val="0"/>
    </w:pPr>
    <w:rPr>
      <w:rFonts w:ascii="Calibri" w:hAnsi="Calibri" w:eastAsia="SimSun" w:cs="Calibri"/>
      <w:sz w:val="22"/>
      <w:szCs w:val="22"/>
      <w:lang w:val="ru-ru" w:bidi="ar-sa"/>
    </w:rPr>
  </w:style>
  <w:style w:type="paragraph" w:styleId="para73" w:customStyle="1">
    <w:name w:val="Прижатый влево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74" w:customStyle="1">
    <w:name w:val="s_1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75" w:customStyle="1">
    <w:name w:val="Default"/>
    <w:qFormat/>
    <w:pPr>
      <w:spacing/>
      <w:jc w:val="left"/>
      <w:suppressAutoHyphens/>
      <w:hyphenationLines w:val="0"/>
    </w:pPr>
    <w:rPr>
      <w:color w:val="000000"/>
      <w:sz w:val="24"/>
      <w:szCs w:val="24"/>
      <w:lang w:val="ru-ru" w:bidi="ar-sa"/>
    </w:rPr>
  </w:style>
  <w:style w:type="paragraph" w:styleId="para76" w:customStyle="1">
    <w:name w:val="Внимание"/>
    <w:qFormat/>
    <w:basedOn w:val="para0"/>
    <w:next w:val="para0"/>
    <w:pPr>
      <w:ind w:left="420" w:right="420" w:firstLine="300"/>
      <w:spacing w:before="240" w:after="240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  <w:shd w:val="clear" w:fill="faf3e9"/>
    </w:rPr>
  </w:style>
  <w:style w:type="paragraph" w:styleId="para77" w:customStyle="1">
    <w:name w:val="Внимание: криминал!!"/>
    <w:qFormat/>
    <w:basedOn w:val="para76"/>
    <w:next w:val="para0"/>
  </w:style>
  <w:style w:type="paragraph" w:styleId="para78" w:customStyle="1">
    <w:name w:val="Внимание: недобросовестность!"/>
    <w:qFormat/>
    <w:basedOn w:val="para76"/>
    <w:next w:val="para0"/>
  </w:style>
  <w:style w:type="paragraph" w:styleId="para79" w:customStyle="1">
    <w:name w:val="Основное меню (преемственное)"/>
    <w:qFormat/>
    <w:basedOn w:val="para0"/>
    <w:next w:val="para0"/>
    <w:pPr>
      <w:suppressAutoHyphens/>
      <w:hyphenationLines w:val="0"/>
      <w:widowControl w:val="0"/>
    </w:pPr>
    <w:rPr>
      <w:rFonts w:ascii="Verdana" w:hAnsi="Verdana" w:cs="Verdana"/>
      <w:color w:val="auto"/>
      <w:sz w:val="24"/>
      <w:szCs w:val="24"/>
    </w:rPr>
  </w:style>
  <w:style w:type="paragraph" w:styleId="para80" w:customStyle="1">
    <w:name w:val="Заголовок группы контролов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b/>
      <w:bCs/>
      <w:sz w:val="24"/>
      <w:szCs w:val="24"/>
    </w:rPr>
  </w:style>
  <w:style w:type="paragraph" w:styleId="para81" w:customStyle="1">
    <w:name w:val="Заголовок для информации об изменениях"/>
    <w:qFormat/>
    <w:basedOn w:val="para1"/>
    <w:next w:val="para0"/>
    <w:pPr>
      <w:spacing w:before="0" w:after="0"/>
      <w:suppressAutoHyphens/>
      <w:hyphenationLines w:val="0"/>
      <w:widowControl w:val="0"/>
    </w:pPr>
    <w:rPr>
      <w:rFonts w:ascii="Arial" w:hAnsi="Arial" w:cs="Arial"/>
      <w:b w:val="0"/>
      <w:color w:val="auto"/>
      <w:kern w:val="1"/>
      <w:sz w:val="20"/>
      <w:shd w:val="clear" w:fill="ffffff"/>
    </w:rPr>
  </w:style>
  <w:style w:type="paragraph" w:styleId="para82" w:customStyle="1">
    <w:name w:val="Заголовок приложения"/>
    <w:qFormat/>
    <w:basedOn w:val="para0"/>
    <w:next w:val="para0"/>
    <w:pPr>
      <w:spacing/>
      <w:jc w:val="righ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83" w:customStyle="1">
    <w:name w:val="Заголовок распахивающейся части диалога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i/>
      <w:iCs/>
      <w:color w:val="000080"/>
      <w:sz w:val="24"/>
      <w:szCs w:val="24"/>
    </w:rPr>
  </w:style>
  <w:style w:type="paragraph" w:styleId="para84" w:customStyle="1">
    <w:name w:val="Заголовок статьи"/>
    <w:qFormat/>
    <w:basedOn w:val="para0"/>
    <w:next w:val="para0"/>
    <w:pPr>
      <w:ind w:left="1612" w:hanging="892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85" w:customStyle="1">
    <w:name w:val="Заголовок ЭР (левое окно)"/>
    <w:qFormat/>
    <w:basedOn w:val="para0"/>
    <w:next w:val="para0"/>
    <w:pPr>
      <w:spacing w:before="300" w:after="250"/>
      <w:jc w:val="center"/>
      <w:suppressAutoHyphens/>
      <w:hyphenationLines w:val="0"/>
      <w:widowControl w:val="0"/>
    </w:pPr>
    <w:rPr>
      <w:rFonts w:ascii="Arial" w:hAnsi="Arial" w:cs="Arial"/>
      <w:b/>
      <w:bCs/>
      <w:color w:val="26282f"/>
      <w:szCs w:val="28"/>
    </w:rPr>
  </w:style>
  <w:style w:type="paragraph" w:styleId="para86" w:customStyle="1">
    <w:name w:val="Заголовок ЭР (правое окно)"/>
    <w:qFormat/>
    <w:basedOn w:val="para85"/>
    <w:next w:val="par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styleId="para87" w:customStyle="1">
    <w:name w:val="Интерактивный заголовок"/>
    <w:qFormat/>
    <w:basedOn w:val="para23"/>
    <w:next w:val="para0"/>
    <w:pPr>
      <w:spacing/>
      <w:jc w:val="both"/>
      <w:widowControl w:val="0"/>
    </w:pPr>
    <w:rPr>
      <w:rFonts w:ascii="Arial" w:hAnsi="Arial" w:cs="Arial"/>
      <w:sz w:val="24"/>
      <w:szCs w:val="24"/>
      <w:u w:color="auto" w:val="single"/>
    </w:rPr>
  </w:style>
  <w:style w:type="paragraph" w:styleId="para88" w:customStyle="1">
    <w:name w:val="Текст информации об изменениях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353842"/>
      <w:sz w:val="20"/>
    </w:rPr>
  </w:style>
  <w:style w:type="paragraph" w:styleId="para89" w:customStyle="1">
    <w:name w:val="Информация об изменениях"/>
    <w:qFormat/>
    <w:basedOn w:val="para88"/>
    <w:next w:val="para0"/>
    <w:pPr>
      <w:ind w:left="360" w:right="360"/>
      <w:spacing w:before="180"/>
    </w:pPr>
    <w:rPr>
      <w:color w:val="auto"/>
      <w:sz w:val="24"/>
      <w:szCs w:val="24"/>
      <w:shd w:val="clear" w:fill="eaefed"/>
    </w:rPr>
  </w:style>
  <w:style w:type="paragraph" w:styleId="para90" w:customStyle="1">
    <w:name w:val="Текст (справка)"/>
    <w:qFormat/>
    <w:basedOn w:val="para0"/>
    <w:next w:val="para0"/>
    <w:pPr>
      <w:ind w:left="170" w:right="170"/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1" w:customStyle="1">
    <w:name w:val="Комментарий"/>
    <w:qFormat/>
    <w:basedOn w:val="para90"/>
    <w:next w:val="para0"/>
    <w:pPr>
      <w:ind w:left="0" w:right="0"/>
      <w:spacing w:before="75"/>
      <w:jc w:val="both"/>
    </w:pPr>
    <w:rPr>
      <w:color w:val="353842"/>
      <w:shd w:val="clear" w:fill="f0f0f0"/>
    </w:rPr>
  </w:style>
  <w:style w:type="paragraph" w:styleId="para92" w:customStyle="1">
    <w:name w:val="Информация об изменениях документа"/>
    <w:qFormat/>
    <w:basedOn w:val="para91"/>
    <w:next w:val="para0"/>
  </w:style>
  <w:style w:type="paragraph" w:styleId="para93" w:customStyle="1">
    <w:name w:val="Текст (лев. подпись)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4" w:customStyle="1">
    <w:name w:val="Колонтитул (левый)"/>
    <w:qFormat/>
    <w:basedOn w:val="para93"/>
    <w:next w:val="para0"/>
    <w:pPr>
      <w:spacing/>
      <w:jc w:val="both"/>
    </w:pPr>
    <w:rPr>
      <w:sz w:val="16"/>
      <w:szCs w:val="16"/>
    </w:rPr>
  </w:style>
  <w:style w:type="paragraph" w:styleId="para95" w:customStyle="1">
    <w:name w:val="Текст (прав. подпись)"/>
    <w:qFormat/>
    <w:basedOn w:val="para0"/>
    <w:next w:val="para0"/>
    <w:pPr>
      <w:spacing/>
      <w:jc w:val="righ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6" w:customStyle="1">
    <w:name w:val="Колонтитул (правый)"/>
    <w:qFormat/>
    <w:basedOn w:val="para95"/>
    <w:next w:val="para0"/>
    <w:pPr>
      <w:spacing/>
      <w:jc w:val="both"/>
    </w:pPr>
    <w:rPr>
      <w:sz w:val="16"/>
      <w:szCs w:val="16"/>
    </w:rPr>
  </w:style>
  <w:style w:type="paragraph" w:styleId="para97" w:customStyle="1">
    <w:name w:val="Комментарий пользователя"/>
    <w:qFormat/>
    <w:basedOn w:val="para91"/>
    <w:next w:val="para0"/>
  </w:style>
  <w:style w:type="paragraph" w:styleId="para98" w:customStyle="1">
    <w:name w:val="Куда обратиться?"/>
    <w:qFormat/>
    <w:basedOn w:val="para76"/>
    <w:next w:val="para0"/>
  </w:style>
  <w:style w:type="paragraph" w:styleId="para99" w:customStyle="1">
    <w:name w:val="Моноширинный"/>
    <w:qFormat/>
    <w:basedOn w:val="para0"/>
    <w:next w:val="para0"/>
    <w:pPr>
      <w:suppressAutoHyphens/>
      <w:hyphenationLines w:val="0"/>
      <w:widowControl w:val="0"/>
    </w:pPr>
    <w:rPr>
      <w:rFonts w:ascii="Courier New" w:hAnsi="Courier New" w:cs="Courier New"/>
      <w:color w:val="auto"/>
      <w:sz w:val="22"/>
      <w:szCs w:val="22"/>
    </w:rPr>
  </w:style>
  <w:style w:type="paragraph" w:styleId="para100" w:customStyle="1">
    <w:name w:val="Необходимые документы"/>
    <w:qFormat/>
    <w:basedOn w:val="para76"/>
    <w:next w:val="para0"/>
  </w:style>
  <w:style w:type="paragraph" w:styleId="para101" w:customStyle="1">
    <w:name w:val="Объект"/>
    <w:qFormat/>
    <w:basedOn w:val="para0"/>
    <w:next w:val="para0"/>
    <w:pPr>
      <w:suppressAutoHyphens/>
      <w:hyphenationLines w:val="0"/>
      <w:widowControl w:val="0"/>
    </w:pPr>
    <w:rPr>
      <w:rFonts w:ascii="Times New Roman" w:hAnsi="Times New Roman"/>
      <w:color w:val="auto"/>
      <w:sz w:val="26"/>
      <w:szCs w:val="26"/>
    </w:rPr>
  </w:style>
  <w:style w:type="paragraph" w:styleId="para102" w:customStyle="1">
    <w:name w:val="Таблицы (моноширинный)"/>
    <w:qFormat/>
    <w:basedOn w:val="para0"/>
    <w:next w:val="para0"/>
    <w:pPr>
      <w:suppressAutoHyphens/>
      <w:hyphenationLines w:val="0"/>
      <w:widowControl w:val="0"/>
    </w:pPr>
    <w:rPr>
      <w:rFonts w:ascii="Courier New" w:hAnsi="Courier New" w:cs="Courier New"/>
      <w:color w:val="auto"/>
      <w:sz w:val="22"/>
      <w:szCs w:val="22"/>
    </w:rPr>
  </w:style>
  <w:style w:type="paragraph" w:styleId="para103" w:customStyle="1">
    <w:name w:val="Оглавление"/>
    <w:qFormat/>
    <w:basedOn w:val="para102"/>
    <w:next w:val="para0"/>
    <w:pPr>
      <w:ind w:left="140"/>
    </w:pPr>
    <w:rPr>
      <w:rFonts w:ascii="Arial" w:hAnsi="Arial" w:cs="Arial"/>
      <w:sz w:val="24"/>
      <w:szCs w:val="24"/>
    </w:rPr>
  </w:style>
  <w:style w:type="paragraph" w:styleId="para104" w:customStyle="1">
    <w:name w:val="Переменная часть"/>
    <w:qFormat/>
    <w:basedOn w:val="para79"/>
    <w:next w:val="para0"/>
    <w:rPr>
      <w:rFonts w:ascii="Arial" w:hAnsi="Arial" w:cs="Arial"/>
      <w:sz w:val="20"/>
      <w:szCs w:val="20"/>
    </w:rPr>
  </w:style>
  <w:style w:type="paragraph" w:styleId="para105" w:customStyle="1">
    <w:name w:val="Подвал для информации об изменениях"/>
    <w:qFormat/>
    <w:basedOn w:val="para1"/>
    <w:next w:val="para0"/>
    <w:pPr>
      <w:spacing w:before="0" w:after="0"/>
      <w:suppressAutoHyphens/>
      <w:hyphenationLines w:val="0"/>
      <w:widowControl w:val="0"/>
    </w:pPr>
    <w:rPr>
      <w:rFonts w:ascii="Arial" w:hAnsi="Arial" w:cs="Arial"/>
      <w:b w:val="0"/>
      <w:color w:val="auto"/>
      <w:kern w:val="1"/>
      <w:sz w:val="20"/>
    </w:rPr>
  </w:style>
  <w:style w:type="paragraph" w:styleId="para106" w:customStyle="1">
    <w:name w:val="Подзаголовок для информации об изменениях"/>
    <w:qFormat/>
    <w:basedOn w:val="para88"/>
    <w:next w:val="para0"/>
    <w:rPr>
      <w:b/>
      <w:bCs/>
      <w:sz w:val="24"/>
      <w:szCs w:val="24"/>
    </w:rPr>
  </w:style>
  <w:style w:type="paragraph" w:styleId="para107" w:customStyle="1">
    <w:name w:val="Подчёркнуный текст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08" w:customStyle="1">
    <w:name w:val="Постоянная часть"/>
    <w:qFormat/>
    <w:basedOn w:val="para79"/>
    <w:next w:val="para0"/>
    <w:rPr>
      <w:rFonts w:ascii="Arial" w:hAnsi="Arial" w:cs="Arial"/>
      <w:sz w:val="22"/>
      <w:szCs w:val="22"/>
    </w:rPr>
  </w:style>
  <w:style w:type="paragraph" w:styleId="para109" w:customStyle="1">
    <w:name w:val="Пример."/>
    <w:qFormat/>
    <w:basedOn w:val="para76"/>
    <w:next w:val="para0"/>
  </w:style>
  <w:style w:type="paragraph" w:styleId="para110" w:customStyle="1">
    <w:name w:val="Примечание."/>
    <w:qFormat/>
    <w:basedOn w:val="para76"/>
    <w:next w:val="para0"/>
  </w:style>
  <w:style w:type="paragraph" w:styleId="para111" w:customStyle="1">
    <w:name w:val="Словарная статья"/>
    <w:qFormat/>
    <w:basedOn w:val="para0"/>
    <w:next w:val="para0"/>
    <w:pPr>
      <w:ind w:right="118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12" w:customStyle="1">
    <w:name w:val="Ссылка на официальную публикацию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13" w:customStyle="1">
    <w:name w:val="Текст в таблице"/>
    <w:qFormat/>
    <w:basedOn w:val="para56"/>
    <w:next w:val="para0"/>
    <w:pPr>
      <w:ind w:firstLine="500"/>
    </w:pPr>
  </w:style>
  <w:style w:type="paragraph" w:styleId="para114" w:customStyle="1">
    <w:name w:val="Текст ЭР (см. также)"/>
    <w:qFormat/>
    <w:basedOn w:val="para0"/>
    <w:next w:val="para0"/>
    <w:pPr>
      <w:spacing w:before="200"/>
      <w:jc w:val="left"/>
      <w:suppressAutoHyphens/>
      <w:hyphenationLines w:val="0"/>
      <w:widowControl w:val="0"/>
    </w:pPr>
    <w:rPr>
      <w:rFonts w:ascii="Arial" w:hAnsi="Arial" w:cs="Arial"/>
      <w:color w:val="auto"/>
      <w:sz w:val="22"/>
      <w:szCs w:val="22"/>
    </w:rPr>
  </w:style>
  <w:style w:type="paragraph" w:styleId="para115" w:customStyle="1">
    <w:name w:val="Технический комментарий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463f31"/>
      <w:sz w:val="24"/>
      <w:szCs w:val="24"/>
      <w:shd w:val="clear" w:fill="ffffa6"/>
    </w:rPr>
  </w:style>
  <w:style w:type="paragraph" w:styleId="para116" w:customStyle="1">
    <w:name w:val="Формула"/>
    <w:qFormat/>
    <w:basedOn w:val="para0"/>
    <w:next w:val="para0"/>
    <w:pPr>
      <w:ind w:left="420" w:right="420" w:firstLine="300"/>
      <w:spacing w:before="240" w:after="240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  <w:shd w:val="clear" w:fill="faf3e9"/>
    </w:rPr>
  </w:style>
  <w:style w:type="paragraph" w:styleId="para117" w:customStyle="1">
    <w:name w:val="Центрированный (таблица)"/>
    <w:qFormat/>
    <w:basedOn w:val="para56"/>
    <w:next w:val="para0"/>
    <w:pPr>
      <w:spacing/>
      <w:jc w:val="center"/>
    </w:pPr>
  </w:style>
  <w:style w:type="paragraph" w:styleId="para118" w:customStyle="1">
    <w:name w:val="ЭР-содержание (правое окно)"/>
    <w:qFormat/>
    <w:basedOn w:val="para0"/>
    <w:next w:val="para0"/>
    <w:pPr>
      <w:spacing w:before="300"/>
      <w:jc w:val="left"/>
      <w:suppressAutoHyphens/>
      <w:hyphenationLines w:val="0"/>
      <w:widowControl w:val="0"/>
    </w:pPr>
    <w:rPr>
      <w:rFonts w:ascii="Arial" w:hAnsi="Arial" w:cs="Arial"/>
      <w:color w:val="auto"/>
      <w:sz w:val="26"/>
      <w:szCs w:val="26"/>
    </w:rPr>
  </w:style>
  <w:style w:type="paragraph" w:styleId="para119" w:customStyle="1">
    <w:name w:val="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20" w:customStyle="1">
    <w:name w:val="consplusnormal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121" w:customStyle="1">
    <w:name w:val="section2"/>
    <w:qFormat/>
    <w:basedOn w:val="para0"/>
    <w:pPr>
      <w:ind w:firstLine="225"/>
      <w:spacing w:before="240" w:after="100"/>
      <w:jc w:val="left"/>
      <w:suppressAutoHyphens/>
      <w:hyphenationLines w:val="0"/>
    </w:pPr>
    <w:rPr>
      <w:rFonts w:ascii="Verdana" w:hAnsi="Verdana" w:cs="Verdana"/>
      <w:sz w:val="16"/>
      <w:szCs w:val="16"/>
    </w:rPr>
  </w:style>
  <w:style w:type="paragraph" w:styleId="para122" w:customStyle="1">
    <w:name w:val="heading"/>
    <w:qFormat/>
    <w:basedOn w:val="para0"/>
    <w:pPr>
      <w:ind w:firstLine="225"/>
      <w:spacing w:before="240" w:after="100"/>
      <w:jc w:val="left"/>
      <w:suppressAutoHyphens/>
      <w:hyphenationLines w:val="0"/>
    </w:pPr>
    <w:rPr>
      <w:rFonts w:ascii="Verdana" w:hAnsi="Verdana" w:cs="Verdana"/>
      <w:sz w:val="16"/>
      <w:szCs w:val="16"/>
    </w:rPr>
  </w:style>
  <w:style w:type="paragraph" w:styleId="para123" w:customStyle="1">
    <w:name w:val="contentheader2cols"/>
    <w:qFormat/>
    <w:basedOn w:val="para0"/>
    <w:pPr>
      <w:ind w:left="351"/>
      <w:spacing w:before="70"/>
      <w:jc w:val="left"/>
      <w:suppressAutoHyphens/>
      <w:hyphenationLines w:val="0"/>
    </w:pPr>
    <w:rPr>
      <w:rFonts w:ascii="Times New Roman" w:hAnsi="Times New Roman" w:eastAsia="Arial Unicode MS"/>
      <w:b/>
      <w:bCs/>
      <w:color w:val="3560a7"/>
      <w:sz w:val="30"/>
      <w:szCs w:val="30"/>
    </w:rPr>
  </w:style>
  <w:style w:type="paragraph" w:styleId="para124" w:customStyle="1">
    <w:name w:val="Основной текст с отступом 31"/>
    <w:qFormat/>
    <w:basedOn w:val="para0"/>
    <w:pPr>
      <w:ind w:left="283"/>
      <w:spacing w:after="120"/>
      <w:jc w:val="left"/>
      <w:suppressAutoHyphens/>
      <w:hyphenationLines w:val="0"/>
    </w:pPr>
    <w:rPr>
      <w:rFonts w:ascii="Times New Roman" w:hAnsi="Times New Roman"/>
      <w:color w:val="auto"/>
      <w:sz w:val="16"/>
      <w:szCs w:val="16"/>
    </w:rPr>
  </w:style>
  <w:style w:type="paragraph" w:styleId="para125" w:customStyle="1">
    <w:name w:val="Основной текст с отступом 21"/>
    <w:qFormat/>
    <w:basedOn w:val="para0"/>
    <w:pPr>
      <w:ind w:firstLine="433"/>
      <w:suppressAutoHyphens/>
      <w:hyphenationLines w:val="0"/>
      <w:tabs defTabSz="720">
        <w:tab w:val="left" w:pos="0" w:leader="none"/>
      </w:tabs>
    </w:pPr>
    <w:rPr>
      <w:rFonts w:ascii="Times New Roman" w:hAnsi="Times New Roman"/>
      <w:color w:val="auto"/>
      <w:sz w:val="24"/>
      <w:szCs w:val="24"/>
    </w:rPr>
  </w:style>
  <w:style w:type="paragraph" w:styleId="para126" w:customStyle="1">
    <w:name w:val="consnormal"/>
    <w:qFormat/>
    <w:basedOn w:val="para0"/>
    <w:pPr>
      <w:spacing w:before="75" w:after="75"/>
      <w:jc w:val="left"/>
      <w:suppressAutoHyphens/>
      <w:hyphenationLines w:val="0"/>
    </w:pPr>
    <w:rPr>
      <w:rFonts w:ascii="Arial" w:hAnsi="Arial" w:cs="Arial"/>
      <w:sz w:val="20"/>
    </w:rPr>
  </w:style>
  <w:style w:type="paragraph" w:styleId="para127" w:customStyle="1">
    <w:name w:val="Красная строка1"/>
    <w:qFormat/>
    <w:basedOn w:val="para28"/>
    <w:pPr>
      <w:ind w:firstLine="210"/>
      <w:spacing w:after="120"/>
      <w:jc w:val="left"/>
    </w:pPr>
    <w:rPr>
      <w:szCs w:val="24"/>
    </w:rPr>
  </w:style>
  <w:style w:type="paragraph" w:styleId="para128" w:customStyle="1">
    <w:name w:val="Стиль1"/>
    <w:qFormat/>
    <w:basedOn w:val="para0"/>
    <w:pPr>
      <w:ind w:left="2340" w:hanging="360"/>
      <w:spacing/>
      <w:jc w:val="left"/>
      <w:suppressAutoHyphens/>
      <w:hyphenationLines w:val="0"/>
      <w:tabs defTabSz="720">
        <w:tab w:val="left" w:pos="1041" w:leader="none"/>
        <w:tab w:val="left" w:pos="2340" w:leader="none"/>
      </w:tabs>
    </w:pPr>
    <w:rPr>
      <w:rFonts w:ascii="Times New Roman" w:hAnsi="Times New Roman"/>
      <w:color w:val="auto"/>
      <w:sz w:val="20"/>
    </w:rPr>
  </w:style>
  <w:style w:type="paragraph" w:styleId="para129" w:customStyle="1">
    <w:name w:val="Знак2 Знак Знак Знак Знак Знак Знак Знак Знак Знак Знак Знак Знак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0" w:customStyle="1">
    <w:name w:val="ConsCell"/>
    <w:qFormat/>
    <w:pPr>
      <w:ind w:left="450" w:right="19772" w:hanging="45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131" w:customStyle="1">
    <w:name w:val="Знак Знак Знак Знак"/>
    <w:qFormat/>
    <w:basedOn w:val="para0"/>
    <w:pPr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2">
    <w:name w:val="Endnote Text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0"/>
    </w:rPr>
  </w:style>
  <w:style w:type="paragraph" w:styleId="para133" w:customStyle="1">
    <w:name w:val="Схема документа1"/>
    <w:qFormat/>
    <w:basedOn w:val="para0"/>
    <w:pPr>
      <w:spacing/>
      <w:jc w:val="left"/>
      <w:suppressAutoHyphens/>
      <w:hyphenationLines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80" tmshd="1677721856, 0, 8388608"/>
    </w:pPr>
    <w:rPr>
      <w:rFonts w:ascii="Tahoma" w:hAnsi="Tahoma" w:cs="Tahoma"/>
      <w:color w:val="auto"/>
      <w:sz w:val="20"/>
    </w:rPr>
  </w:style>
  <w:style w:type="paragraph" w:styleId="para134" w:customStyle="1">
    <w:name w:val="Знак Знак Знак Знак2"/>
    <w:qFormat/>
    <w:basedOn w:val="para0"/>
    <w:pPr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5" w:customStyle="1">
    <w:name w:val="D Osn text"/>
    <w:qFormat/>
    <w:basedOn w:val="para0"/>
    <w:pPr>
      <w:ind w:firstLine="567"/>
      <w:spacing w:after="120" w:line="336" w:lineRule="auto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136" w:customStyle="1">
    <w:name w:val="Маркированный список1"/>
    <w:qFormat/>
    <w:basedOn w:val="para127"/>
    <w:pPr>
      <w:ind w:left="1041" w:hanging="615"/>
      <w:spacing w:after="0"/>
      <w:tabs defTabSz="720">
        <w:tab w:val="left" w:pos="1041" w:leader="none"/>
      </w:tabs>
    </w:pPr>
    <w:rPr>
      <w:sz w:val="20"/>
      <w:szCs w:val="20"/>
    </w:rPr>
  </w:style>
  <w:style w:type="paragraph" w:styleId="para137" w:customStyle="1">
    <w:name w:val="Знак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8" w:customStyle="1">
    <w:name w:val="Заголовок таблицы"/>
    <w:qFormat/>
    <w:basedOn w:val="para65"/>
    <w:pPr>
      <w:spacing/>
      <w:jc w:val="center"/>
    </w:pPr>
    <w:rPr>
      <w:b/>
      <w:bCs/>
    </w:rPr>
  </w:style>
  <w:style w:type="character" w:styleId="char0" w:default="1">
    <w:name w:val="Default Paragraph Font"/>
  </w:style>
  <w:style w:type="character" w:styleId="char1" w:customStyle="1">
    <w:name w:val="Обычный1"/>
    <w:rPr>
      <w:rFonts w:ascii="XO Thames" w:hAnsi="XO Thames"/>
      <w:sz w:val="28"/>
    </w:rPr>
  </w:style>
  <w:style w:type="character" w:styleId="char2" w:customStyle="1">
    <w:name w:val="Оглавление 2 Знак"/>
    <w:basedOn w:val="char1"/>
  </w:style>
  <w:style w:type="character" w:styleId="char3" w:customStyle="1">
    <w:name w:val="Оглавление 4 Знак"/>
    <w:basedOn w:val="char1"/>
  </w:style>
  <w:style w:type="character" w:styleId="char4" w:customStyle="1">
    <w:name w:val="Оглавление 6 Знак"/>
    <w:basedOn w:val="char1"/>
  </w:style>
  <w:style w:type="character" w:styleId="char5" w:customStyle="1">
    <w:name w:val="Оглавление 7 Знак"/>
    <w:basedOn w:val="char1"/>
  </w:style>
  <w:style w:type="character" w:styleId="char6" w:customStyle="1">
    <w:name w:val="Заголовок 3 Знак"/>
    <w:basedOn w:val="char1"/>
    <w:rPr>
      <w:b/>
      <w:sz w:val="26"/>
    </w:rPr>
  </w:style>
  <w:style w:type="character" w:styleId="char7" w:customStyle="1">
    <w:name w:val="Оглавление 3 Знак"/>
    <w:basedOn w:val="char1"/>
  </w:style>
  <w:style w:type="character" w:styleId="char8" w:customStyle="1">
    <w:name w:val="Заголовок 5 Знак"/>
    <w:basedOn w:val="char1"/>
    <w:rPr>
      <w:b/>
      <w:sz w:val="22"/>
    </w:rPr>
  </w:style>
  <w:style w:type="character" w:styleId="char9" w:customStyle="1">
    <w:name w:val="Заголовок 1 Знак"/>
    <w:basedOn w:val="char1"/>
    <w:rPr>
      <w:b/>
      <w:sz w:val="32"/>
    </w:rPr>
  </w:style>
  <w:style w:type="character" w:styleId="char10">
    <w:name w:val="Hyperlink"/>
    <w:rPr>
      <w:color w:val="0000ff"/>
      <w:u w:color="auto" w:val="single"/>
    </w:rPr>
  </w:style>
  <w:style w:type="character" w:styleId="char11" w:customStyle="1">
    <w:name w:val="Footnote"/>
    <w:rPr>
      <w:rFonts w:ascii="XO Thames" w:hAnsi="XO Thames"/>
      <w:sz w:val="22"/>
    </w:rPr>
  </w:style>
  <w:style w:type="character" w:styleId="char12" w:customStyle="1">
    <w:name w:val="Оглавление 1 Знак"/>
    <w:basedOn w:val="char1"/>
    <w:rPr>
      <w:b/>
    </w:rPr>
  </w:style>
  <w:style w:type="character" w:styleId="char13" w:customStyle="1">
    <w:name w:val="Header and Footer"/>
    <w:rPr>
      <w:rFonts w:ascii="XO Thames" w:hAnsi="XO Thames"/>
      <w:sz w:val="20"/>
    </w:rPr>
  </w:style>
  <w:style w:type="character" w:styleId="char14" w:customStyle="1">
    <w:name w:val="Оглавление 9 Знак"/>
    <w:basedOn w:val="char1"/>
  </w:style>
  <w:style w:type="character" w:styleId="char15" w:customStyle="1">
    <w:name w:val="Оглавление 8 Знак"/>
    <w:basedOn w:val="char1"/>
  </w:style>
  <w:style w:type="character" w:styleId="char16" w:customStyle="1">
    <w:name w:val="Оглавление 5 Знак"/>
    <w:basedOn w:val="char1"/>
  </w:style>
  <w:style w:type="character" w:styleId="char17" w:customStyle="1">
    <w:name w:val="Подзаголовок Знак"/>
    <w:basedOn w:val="char1"/>
    <w:rPr>
      <w:i/>
      <w:sz w:val="24"/>
    </w:rPr>
  </w:style>
  <w:style w:type="character" w:styleId="char18" w:customStyle="1">
    <w:name w:val="Название Знак"/>
    <w:basedOn w:val="char1"/>
    <w:rPr>
      <w:b/>
      <w:caps/>
      <w:sz w:val="40"/>
    </w:rPr>
  </w:style>
  <w:style w:type="character" w:styleId="char19" w:customStyle="1">
    <w:name w:val="Заголовок 4 Знак"/>
    <w:basedOn w:val="char1"/>
    <w:rPr>
      <w:b/>
      <w:sz w:val="24"/>
    </w:rPr>
  </w:style>
  <w:style w:type="character" w:styleId="char20" w:customStyle="1">
    <w:name w:val="Заголовок 2 Знак"/>
    <w:basedOn w:val="char1"/>
    <w:rPr>
      <w:b/>
    </w:rPr>
  </w:style>
  <w:style w:type="character" w:styleId="char21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22" w:customStyle="1">
    <w:name w:val="Верхний колонтитул Знак"/>
    <w:basedOn w:val="char0"/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character" w:styleId="char23" w:customStyle="1">
    <w:name w:val="Заголовок 7 Знак"/>
    <w:basedOn w:val="char0"/>
    <w:rPr>
      <w:rFonts w:ascii="Times New Roman" w:hAnsi="Times New Roman"/>
      <w:color w:val="auto"/>
    </w:rPr>
  </w:style>
  <w:style w:type="character" w:styleId="char24" w:customStyle="1">
    <w:name w:val="Заголовок 8 Знак"/>
    <w:basedOn w:val="char0"/>
    <w:rPr>
      <w:rFonts w:ascii="Times New Roman" w:hAnsi="Times New Roman"/>
      <w:color w:val="auto"/>
    </w:rPr>
  </w:style>
  <w:style w:type="character" w:styleId="char25" w:customStyle="1">
    <w:name w:val="Заголовок 9 Знак"/>
    <w:basedOn w:val="char0"/>
    <w:rPr>
      <w:rFonts w:ascii="Arial" w:hAnsi="Arial" w:cs="Arial"/>
      <w:color w:val="auto"/>
      <w:sz w:val="22"/>
      <w:szCs w:val="22"/>
    </w:rPr>
  </w:style>
  <w:style w:type="character" w:styleId="char26" w:customStyle="1">
    <w:name w:val="WW8Num1z0"/>
    <w:rPr>
      <w:rFonts w:ascii="Times New Roman" w:hAnsi="Times New Roman" w:cs="Times New Roman"/>
    </w:rPr>
  </w:style>
  <w:style w:type="character" w:styleId="char27" w:customStyle="1">
    <w:name w:val="WW8Num1z1"/>
  </w:style>
  <w:style w:type="character" w:styleId="char28" w:customStyle="1">
    <w:name w:val="WW8Num1z2"/>
    <w:rPr>
      <w:rFonts w:ascii="Wingdings" w:hAnsi="Wingdings" w:cs="Wingdings"/>
    </w:rPr>
  </w:style>
  <w:style w:type="character" w:styleId="char29" w:customStyle="1">
    <w:name w:val="WW8Num1z3"/>
  </w:style>
  <w:style w:type="character" w:styleId="char30" w:customStyle="1">
    <w:name w:val="WW8Num1z4"/>
  </w:style>
  <w:style w:type="character" w:styleId="char31" w:customStyle="1">
    <w:name w:val="WW8Num1z5"/>
  </w:style>
  <w:style w:type="character" w:styleId="char32" w:customStyle="1">
    <w:name w:val="WW8Num1z6"/>
  </w:style>
  <w:style w:type="character" w:styleId="char33" w:customStyle="1">
    <w:name w:val="WW8Num1z7"/>
  </w:style>
  <w:style w:type="character" w:styleId="char34" w:customStyle="1">
    <w:name w:val="WW8Num1z8"/>
  </w:style>
  <w:style w:type="character" w:styleId="char35" w:customStyle="1">
    <w:name w:val="WW8Num2z0"/>
    <w:rPr>
      <w:color w:val="auto"/>
    </w:rPr>
  </w:style>
  <w:style w:type="character" w:styleId="char36" w:customStyle="1">
    <w:name w:val="WW8Num3z0"/>
  </w:style>
  <w:style w:type="character" w:styleId="char37" w:customStyle="1">
    <w:name w:val="WW8Num3z1"/>
  </w:style>
  <w:style w:type="character" w:styleId="char38" w:customStyle="1">
    <w:name w:val="WW8Num3z2"/>
  </w:style>
  <w:style w:type="character" w:styleId="char39" w:customStyle="1">
    <w:name w:val="WW8Num3z3"/>
  </w:style>
  <w:style w:type="character" w:styleId="char40" w:customStyle="1">
    <w:name w:val="WW8Num3z4"/>
  </w:style>
  <w:style w:type="character" w:styleId="char41" w:customStyle="1">
    <w:name w:val="WW8Num3z5"/>
  </w:style>
  <w:style w:type="character" w:styleId="char42" w:customStyle="1">
    <w:name w:val="WW8Num3z6"/>
  </w:style>
  <w:style w:type="character" w:styleId="char43" w:customStyle="1">
    <w:name w:val="WW8Num3z7"/>
  </w:style>
  <w:style w:type="character" w:styleId="char44" w:customStyle="1">
    <w:name w:val="WW8Num3z8"/>
  </w:style>
  <w:style w:type="character" w:styleId="char45" w:customStyle="1">
    <w:name w:val="WW8Num4z0"/>
    <w:rPr>
      <w:color w:val="000000"/>
      <w:sz w:val="28"/>
      <w:szCs w:val="28"/>
    </w:rPr>
  </w:style>
  <w:style w:type="character" w:styleId="char46" w:customStyle="1">
    <w:name w:val="WW8Num5z0"/>
  </w:style>
  <w:style w:type="character" w:styleId="char47" w:customStyle="1">
    <w:name w:val="WW8Num5z1"/>
  </w:style>
  <w:style w:type="character" w:styleId="char48" w:customStyle="1">
    <w:name w:val="WW8Num5z2"/>
  </w:style>
  <w:style w:type="character" w:styleId="char49" w:customStyle="1">
    <w:name w:val="WW8Num5z3"/>
  </w:style>
  <w:style w:type="character" w:styleId="char50" w:customStyle="1">
    <w:name w:val="WW8Num5z4"/>
  </w:style>
  <w:style w:type="character" w:styleId="char51" w:customStyle="1">
    <w:name w:val="WW8Num5z5"/>
  </w:style>
  <w:style w:type="character" w:styleId="char52" w:customStyle="1">
    <w:name w:val="WW8Num5z6"/>
  </w:style>
  <w:style w:type="character" w:styleId="char53" w:customStyle="1">
    <w:name w:val="WW8Num5z7"/>
  </w:style>
  <w:style w:type="character" w:styleId="char54" w:customStyle="1">
    <w:name w:val="WW8Num5z8"/>
  </w:style>
  <w:style w:type="character" w:styleId="char55" w:customStyle="1">
    <w:name w:val="WW8Num6z0"/>
    <w:rPr>
      <w:rFonts w:ascii="Times New Roman" w:hAnsi="Times New Roman" w:cs="Times New Roman"/>
    </w:rPr>
  </w:style>
  <w:style w:type="character" w:styleId="char56" w:customStyle="1">
    <w:name w:val="WW8Num7z0"/>
  </w:style>
  <w:style w:type="character" w:styleId="char57" w:customStyle="1">
    <w:name w:val="WW8Num7z1"/>
  </w:style>
  <w:style w:type="character" w:styleId="char58" w:customStyle="1">
    <w:name w:val="WW8Num7z2"/>
  </w:style>
  <w:style w:type="character" w:styleId="char59" w:customStyle="1">
    <w:name w:val="WW8Num7z3"/>
  </w:style>
  <w:style w:type="character" w:styleId="char60" w:customStyle="1">
    <w:name w:val="WW8Num7z4"/>
  </w:style>
  <w:style w:type="character" w:styleId="char61" w:customStyle="1">
    <w:name w:val="WW8Num7z5"/>
  </w:style>
  <w:style w:type="character" w:styleId="char62" w:customStyle="1">
    <w:name w:val="WW8Num7z6"/>
  </w:style>
  <w:style w:type="character" w:styleId="char63" w:customStyle="1">
    <w:name w:val="WW8Num7z7"/>
  </w:style>
  <w:style w:type="character" w:styleId="char64" w:customStyle="1">
    <w:name w:val="WW8Num7z8"/>
  </w:style>
  <w:style w:type="character" w:styleId="char65" w:customStyle="1">
    <w:name w:val="WW8Num8z0"/>
    <w:rPr>
      <w:rFonts w:ascii="Symbol" w:hAnsi="Symbol" w:eastAsia="Times New Roman" w:cs="Times New Roman"/>
    </w:rPr>
  </w:style>
  <w:style w:type="character" w:styleId="char66" w:customStyle="1">
    <w:name w:val="WW8Num8z1"/>
    <w:rPr>
      <w:rFonts w:ascii="Courier New" w:hAnsi="Courier New" w:cs="Courier New"/>
    </w:rPr>
  </w:style>
  <w:style w:type="character" w:styleId="char67" w:customStyle="1">
    <w:name w:val="WW8Num8z2"/>
    <w:rPr>
      <w:rFonts w:ascii="Wingdings" w:hAnsi="Wingdings" w:cs="Wingdings"/>
    </w:rPr>
  </w:style>
  <w:style w:type="character" w:styleId="char68" w:customStyle="1">
    <w:name w:val="WW8Num8z3"/>
    <w:rPr>
      <w:rFonts w:ascii="Symbol" w:hAnsi="Symbol" w:cs="Symbol"/>
    </w:rPr>
  </w:style>
  <w:style w:type="character" w:styleId="char69" w:customStyle="1">
    <w:name w:val="WW8Num9z0"/>
    <w:rPr>
      <w:rFonts w:ascii="Symbol" w:hAnsi="Symbol" w:cs="Symbol"/>
      <w:sz w:val="20"/>
    </w:rPr>
  </w:style>
  <w:style w:type="character" w:styleId="char70" w:customStyle="1">
    <w:name w:val="WW8Num10z0"/>
  </w:style>
  <w:style w:type="character" w:styleId="char71" w:customStyle="1">
    <w:name w:val="WW8Num11z0"/>
    <w:rPr>
      <w:rFonts w:ascii="Times New Roman" w:hAnsi="Times New Roman" w:cs="Times New Roman"/>
      <w:sz w:val="28"/>
      <w:szCs w:val="28"/>
    </w:rPr>
  </w:style>
  <w:style w:type="character" w:styleId="char72" w:customStyle="1">
    <w:name w:val="Основной шрифт абзаца1"/>
  </w:style>
  <w:style w:type="character" w:styleId="char73">
    <w:name w:val="Page Number"/>
    <w:basedOn w:val="char72"/>
  </w:style>
  <w:style w:type="character" w:styleId="char74">
    <w:name w:val="Emphasis"/>
    <w:rPr>
      <w:rFonts w:cs="Times New Roman"/>
      <w:i/>
      <w:iCs/>
    </w:rPr>
  </w:style>
  <w:style w:type="character" w:styleId="char75" w:customStyle="1">
    <w:name w:val="Стандартный HTML Знак1"/>
    <w:rPr>
      <w:rFonts w:ascii="Courier New" w:hAnsi="Courier New" w:cs="Courier New"/>
      <w:lang w:val="ru-ru" w:bidi="ar-sa"/>
    </w:rPr>
  </w:style>
  <w:style w:type="character" w:styleId="char76" w:customStyle="1">
    <w:name w:val="Символ сноски"/>
    <w:rPr>
      <w:rFonts w:cs="Times New Roman"/>
      <w:vertAlign w:val="superscript"/>
    </w:rPr>
  </w:style>
  <w:style w:type="character" w:styleId="char77" w:customStyle="1">
    <w:name w:val="Текст сноски Знак1"/>
    <w:rPr>
      <w:lang w:val="ru-ru" w:bidi="ar-sa"/>
    </w:rPr>
  </w:style>
  <w:style w:type="character" w:styleId="char78" w:customStyle="1">
    <w:name w:val="Знак Знак2"/>
    <w:rPr>
      <w:rFonts w:ascii="Courier New" w:hAnsi="Courier New" w:cs="Courier New"/>
      <w:sz w:val="24"/>
      <w:szCs w:val="24"/>
      <w:lang w:val="ru-ru" w:bidi="ar-sa"/>
    </w:rPr>
  </w:style>
  <w:style w:type="character" w:styleId="char79">
    <w:name w:val="Strong"/>
    <w:rPr>
      <w:b/>
      <w:bCs/>
    </w:rPr>
  </w:style>
  <w:style w:type="character" w:styleId="char80" w:customStyle="1">
    <w:name w:val="Нижний колонтитул Знак"/>
    <w:rPr>
      <w:lang w:val="ru-ru" w:bidi="ar-sa"/>
    </w:rPr>
  </w:style>
  <w:style w:type="character" w:styleId="char81" w:customStyle="1">
    <w:name w:val="Обычный (Web) Знак"/>
    <w:rPr>
      <w:sz w:val="24"/>
      <w:szCs w:val="24"/>
      <w:lang w:val="ru-ru" w:bidi="ar-sa"/>
    </w:rPr>
  </w:style>
  <w:style w:type="character" w:styleId="char82" w:customStyle="1">
    <w:name w:val="Цветовое выделение"/>
    <w:rPr>
      <w:b/>
      <w:bCs/>
      <w:color w:val="26282f"/>
      <w:sz w:val="26"/>
      <w:szCs w:val="26"/>
    </w:rPr>
  </w:style>
  <w:style w:type="character" w:styleId="char83" w:customStyle="1">
    <w:name w:val="Гипертекстовая ссылка"/>
    <w:rPr>
      <w:b w:val="0"/>
      <w:bCs w:val="0"/>
      <w:color w:val="106bbe"/>
      <w:sz w:val="26"/>
      <w:szCs w:val="26"/>
    </w:rPr>
  </w:style>
  <w:style w:type="character" w:styleId="char84" w:customStyle="1">
    <w:name w:val="Font Style18"/>
    <w:rPr>
      <w:rFonts w:ascii="Times New Roman" w:hAnsi="Times New Roman" w:cs="Times New Roman"/>
      <w:sz w:val="26"/>
      <w:szCs w:val="26"/>
    </w:rPr>
  </w:style>
  <w:style w:type="character" w:styleId="char85" w:customStyle="1">
    <w:name w:val="Заголовок 6 Знак"/>
    <w:rPr>
      <w:b/>
      <w:sz w:val="48"/>
    </w:rPr>
  </w:style>
  <w:style w:type="character" w:styleId="char86" w:customStyle="1">
    <w:name w:val="Основной текст Знак1"/>
    <w:rPr>
      <w:sz w:val="28"/>
      <w:lang w:val="ru-ru" w:bidi="ar-sa"/>
    </w:rPr>
  </w:style>
  <w:style w:type="character" w:styleId="char87" w:customStyle="1">
    <w:name w:val="Основной текст с отступом Знак"/>
    <w:rPr>
      <w:sz w:val="24"/>
    </w:rPr>
  </w:style>
  <w:style w:type="character" w:styleId="char88" w:customStyle="1">
    <w:name w:val="Font Style46"/>
    <w:rPr>
      <w:rFonts w:ascii="Times New Roman" w:hAnsi="Times New Roman" w:cs="Times New Roman"/>
      <w:sz w:val="22"/>
      <w:szCs w:val="22"/>
    </w:rPr>
  </w:style>
  <w:style w:type="character" w:styleId="char89" w:customStyle="1">
    <w:name w:val="Основной текст с отступом 2 Знак"/>
    <w:rPr>
      <w:sz w:val="24"/>
    </w:rPr>
  </w:style>
  <w:style w:type="character" w:styleId="char90" w:customStyle="1">
    <w:name w:val="Основной текст 2 Знак"/>
    <w:rPr>
      <w:iCs/>
      <w:sz w:val="24"/>
    </w:rPr>
  </w:style>
  <w:style w:type="character" w:styleId="char91" w:customStyle="1">
    <w:name w:val="Знак Знак21"/>
    <w:rPr>
      <w:rFonts w:ascii="AG Souvenir" w:hAnsi="AG Souvenir" w:cs="AG Souvenir"/>
      <w:b/>
      <w:spacing w:val="76"/>
      <w:sz w:val="28"/>
    </w:rPr>
  </w:style>
  <w:style w:type="character" w:styleId="char92" w:customStyle="1">
    <w:name w:val="Основной текст Знак"/>
    <w:rPr>
      <w:rFonts w:ascii="Times New Roman" w:hAnsi="Times New Roman" w:eastAsia="Times New Roman" w:cs="Times New Roman"/>
      <w:sz w:val="28"/>
      <w:szCs w:val="24"/>
    </w:rPr>
  </w:style>
  <w:style w:type="character" w:styleId="char93" w:customStyle="1">
    <w:name w:val="Текст Знак"/>
    <w:rPr>
      <w:rFonts w:ascii="Courier New" w:hAnsi="Courier New" w:cs="Courier New"/>
    </w:rPr>
  </w:style>
  <w:style w:type="character" w:styleId="char94" w:customStyle="1">
    <w:name w:val="Знак Знак9"/>
  </w:style>
  <w:style w:type="character" w:styleId="char95" w:customStyle="1">
    <w:name w:val="Знак Знак10"/>
  </w:style>
  <w:style w:type="character" w:styleId="char96" w:customStyle="1">
    <w:name w:val="apple-converted-space"/>
    <w:rPr>
      <w:rFonts w:cs="Times New Roman"/>
    </w:rPr>
  </w:style>
  <w:style w:type="character" w:styleId="char97" w:customStyle="1">
    <w:name w:val="Table_Footnote_last Знак1"/>
    <w:rPr>
      <w:lang w:val="ru-ru" w:bidi="ar-sa"/>
    </w:rPr>
  </w:style>
  <w:style w:type="character" w:styleId="char98" w:customStyle="1">
    <w:name w:val="Активная гипертекстовая ссылка"/>
    <w:rPr>
      <w:color w:val="106bbe"/>
      <w:sz w:val="26"/>
      <w:u w:color="auto" w:val="single"/>
    </w:rPr>
  </w:style>
  <w:style w:type="character" w:styleId="char99" w:customStyle="1">
    <w:name w:val="Выделение для Базового Поиска"/>
    <w:rPr>
      <w:color w:val="0058a9"/>
      <w:sz w:val="26"/>
    </w:rPr>
  </w:style>
  <w:style w:type="character" w:styleId="char100" w:customStyle="1">
    <w:name w:val="Выделение для Базового Поиска (курсив)"/>
    <w:rPr>
      <w:i/>
      <w:color w:val="0058a9"/>
      <w:sz w:val="26"/>
    </w:rPr>
  </w:style>
  <w:style w:type="character" w:styleId="char101" w:customStyle="1">
    <w:name w:val="Заголовок своего сообщения"/>
    <w:rPr>
      <w:color w:val="26282f"/>
      <w:sz w:val="26"/>
    </w:rPr>
  </w:style>
  <w:style w:type="character" w:styleId="char102" w:customStyle="1">
    <w:name w:val="Заголовок чужого сообщения"/>
    <w:rPr>
      <w:color w:val="ff0000"/>
      <w:sz w:val="26"/>
    </w:rPr>
  </w:style>
  <w:style w:type="character" w:styleId="char103" w:customStyle="1">
    <w:name w:val="Найденные слова"/>
    <w:rPr>
      <w:color w:val="26282f"/>
      <w:sz w:val="26"/>
      <w:shd w:val="clear" w:fill="fff580"/>
    </w:rPr>
  </w:style>
  <w:style w:type="character" w:styleId="char104" w:customStyle="1">
    <w:name w:val="Не вступил в силу"/>
    <w:rPr>
      <w:color w:val="000000"/>
      <w:sz w:val="26"/>
      <w:shd w:val="clear" w:fill="d8ede8"/>
    </w:rPr>
  </w:style>
  <w:style w:type="character" w:styleId="char105" w:customStyle="1">
    <w:name w:val="Опечатки"/>
    <w:rPr>
      <w:color w:val="ff0000"/>
      <w:sz w:val="26"/>
    </w:rPr>
  </w:style>
  <w:style w:type="character" w:styleId="char106" w:customStyle="1">
    <w:name w:val="Продолжение ссылки"/>
  </w:style>
  <w:style w:type="character" w:styleId="char107" w:customStyle="1">
    <w:name w:val="Сравнение редакций"/>
    <w:rPr>
      <w:color w:val="26282f"/>
      <w:sz w:val="26"/>
    </w:rPr>
  </w:style>
  <w:style w:type="character" w:styleId="char108" w:customStyle="1">
    <w:name w:val="Сравнение редакций. Добавленный фрагмент"/>
    <w:rPr>
      <w:color w:val="000000"/>
      <w:shd w:val="clear" w:fill="c1d7ff"/>
    </w:rPr>
  </w:style>
  <w:style w:type="character" w:styleId="char109" w:customStyle="1">
    <w:name w:val="Сравнение редакций. Удаленный фрагмент"/>
    <w:rPr>
      <w:color w:val="000000"/>
      <w:shd w:val="clear" w:fill="c4c413"/>
    </w:rPr>
  </w:style>
  <w:style w:type="character" w:styleId="char110" w:customStyle="1">
    <w:name w:val="Утратил силу"/>
    <w:rPr>
      <w:strike w:val="1"/>
      <w:color w:val="666600"/>
      <w:sz w:val="26"/>
    </w:rPr>
  </w:style>
  <w:style w:type="character" w:styleId="char111" w:customStyle="1">
    <w:name w:val="Знак Знак8"/>
    <w:rPr>
      <w:b/>
      <w:i/>
      <w:sz w:val="26"/>
      <w:lang w:val="ru-ru"/>
    </w:rPr>
  </w:style>
  <w:style w:type="character" w:styleId="char112" w:customStyle="1">
    <w:name w:val="Основной текст Знак2"/>
    <w:rPr>
      <w:sz w:val="24"/>
    </w:rPr>
  </w:style>
  <w:style w:type="character" w:styleId="char113" w:customStyle="1">
    <w:name w:val="Красная строка Знак"/>
    <w:basedOn w:val="char112"/>
  </w:style>
  <w:style w:type="character" w:styleId="char114" w:customStyle="1">
    <w:name w:val="Знак Знак12"/>
    <w:rPr>
      <w:sz w:val="28"/>
    </w:rPr>
  </w:style>
  <w:style w:type="character" w:styleId="char115" w:customStyle="1">
    <w:name w:val="Текст концевой сноски Знак"/>
    <w:basedOn w:val="char72"/>
  </w:style>
  <w:style w:type="character" w:styleId="char116" w:customStyle="1">
    <w:name w:val="Символы концевой сноски"/>
    <w:rPr>
      <w:rFonts w:cs="Times New Roman"/>
      <w:vertAlign w:val="superscript"/>
    </w:rPr>
  </w:style>
  <w:style w:type="character" w:styleId="char117" w:customStyle="1">
    <w:name w:val="Схема документа Знак"/>
    <w:rPr>
      <w:rFonts w:ascii="Tahoma" w:hAnsi="Tahoma" w:cs="Tahoma"/>
      <w:shd w:val="clear" w:fill="000080"/>
    </w:rPr>
  </w:style>
  <w:style w:type="character" w:styleId="char118" w:customStyle="1">
    <w:name w:val="apple-style-span"/>
  </w:style>
  <w:style w:type="character" w:styleId="char119" w:customStyle="1">
    <w:name w:val="Без интервала Знак"/>
    <w:rPr>
      <w:rFonts w:ascii="Calibri" w:hAnsi="Calibri" w:cs="Calibri"/>
      <w:sz w:val="22"/>
      <w:szCs w:val="22"/>
      <w:lang w:bidi="ar-sa"/>
    </w:rPr>
  </w:style>
  <w:style w:type="character" w:styleId="char120" w:customStyle="1">
    <w:name w:val="Основной текст Знак3"/>
    <w:basedOn w:val="char0"/>
    <w:rPr>
      <w:rFonts w:ascii="Times New Roman" w:hAnsi="Times New Roman"/>
      <w:color w:val="auto"/>
    </w:rPr>
  </w:style>
  <w:style w:type="character" w:styleId="char121" w:customStyle="1">
    <w:name w:val="Основной текст с отступом Знак1"/>
    <w:basedOn w:val="char0"/>
    <w:rPr>
      <w:rFonts w:ascii="Times New Roman" w:hAnsi="Times New Roman"/>
      <w:color w:val="auto"/>
    </w:rPr>
  </w:style>
  <w:style w:type="character" w:styleId="char122" w:customStyle="1">
    <w:name w:val="Стандартный HTML Знак"/>
    <w:basedOn w:val="char0"/>
    <w:rPr>
      <w:rFonts w:ascii="Courier New" w:hAnsi="Courier New" w:cs="Courier New"/>
      <w:color w:val="auto"/>
      <w:sz w:val="20"/>
    </w:rPr>
  </w:style>
  <w:style w:type="character" w:styleId="char123" w:customStyle="1">
    <w:name w:val="Текст сноски Знак"/>
    <w:basedOn w:val="char0"/>
    <w:rPr>
      <w:rFonts w:ascii="Times New Roman" w:hAnsi="Times New Roman"/>
      <w:color w:val="auto"/>
      <w:sz w:val="20"/>
    </w:rPr>
  </w:style>
  <w:style w:type="character" w:styleId="char124" w:customStyle="1">
    <w:name w:val="Текст концевой сноски Знак1"/>
    <w:basedOn w:val="char0"/>
    <w:rPr>
      <w:rFonts w:ascii="Times New Roman" w:hAnsi="Times New Roman"/>
      <w:color w:val="auto"/>
      <w:sz w:val="20"/>
    </w:rPr>
  </w:style>
  <w:style w:type="character" w:styleId="char125" w:customStyle="1">
    <w:name w:val="ConsPlusCell Знак"/>
    <w:rPr>
      <w:rFonts w:ascii="Calibri" w:hAnsi="Calibri" w:cs="Calibri"/>
      <w:color w:val="auto"/>
      <w:sz w:val="22"/>
      <w:szCs w:val="22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hAnsi="XO Thames" w:eastAsia="Times New Roman" w:cs="Times New Roman"/>
        <w:color w:val="000000"/>
        <w:sz w:val="24"/>
        <w:szCs w:val="20"/>
        <w:lang w:val="ru-ru" w:eastAsia="zh-cn" w:bidi="ar-sa"/>
      </w:rPr>
    </w:rPrDefault>
    <w:pPrDefault>
      <w:pPr>
        <w:spacing/>
        <w:jc w:val="both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8"/>
    </w:rPr>
  </w:style>
  <w:style w:type="paragraph" w:styleId="para1">
    <w:name w:val="heading 1"/>
    <w:qFormat/>
    <w:basedOn w:val="para0"/>
    <w:next w:val="para0"/>
    <w:pPr>
      <w:spacing w:before="120" w:after="120"/>
      <w:outlineLvl w:val="0"/>
    </w:pPr>
    <w:rPr>
      <w:b/>
      <w:sz w:val="32"/>
    </w:rPr>
  </w:style>
  <w:style w:type="paragraph" w:styleId="para2">
    <w:name w:val="heading 2"/>
    <w:qFormat/>
    <w:basedOn w:val="para0"/>
    <w:next w:val="para0"/>
    <w:pPr>
      <w:spacing w:before="120" w:after="120"/>
      <w:outlineLvl w:val="1"/>
    </w:pPr>
    <w:rPr>
      <w:b/>
    </w:rPr>
  </w:style>
  <w:style w:type="paragraph" w:styleId="para3">
    <w:name w:val="heading 3"/>
    <w:qFormat/>
    <w:basedOn w:val="para0"/>
    <w:next w:val="para0"/>
    <w:pPr>
      <w:spacing w:before="120" w:after="120"/>
      <w:outlineLvl w:val="2"/>
    </w:pPr>
    <w:rPr>
      <w:b/>
      <w:sz w:val="26"/>
    </w:rPr>
  </w:style>
  <w:style w:type="paragraph" w:styleId="para4">
    <w:name w:val="heading 4"/>
    <w:qFormat/>
    <w:basedOn w:val="para0"/>
    <w:next w:val="para0"/>
    <w:pPr>
      <w:spacing w:before="120" w:after="120"/>
      <w:outlineLvl w:val="3"/>
    </w:pPr>
    <w:rPr>
      <w:b/>
      <w:sz w:val="24"/>
    </w:rPr>
  </w:style>
  <w:style w:type="paragraph" w:styleId="para5">
    <w:name w:val="heading 5"/>
    <w:qFormat/>
    <w:basedOn w:val="para0"/>
    <w:next w:val="para0"/>
    <w:pPr>
      <w:spacing w:before="120" w:after="120"/>
      <w:outlineLvl w:val="4"/>
    </w:pPr>
    <w:rPr>
      <w:b/>
      <w:sz w:val="22"/>
    </w:rPr>
  </w:style>
  <w:style w:type="paragraph" w:styleId="para6">
    <w:name w:val="heading 6"/>
    <w:qFormat/>
    <w:basedOn w:val="para0"/>
    <w:next w:val="para0"/>
    <w:pPr>
      <w:spacing/>
      <w:jc w:val="center"/>
      <w:suppressAutoHyphens/>
      <w:hyphenationLines w:val="0"/>
      <w:keepNext/>
      <w:outlineLvl w:val="5"/>
    </w:pPr>
    <w:rPr>
      <w:rFonts w:ascii="Times New Roman" w:hAnsi="Times New Roman" w:cs="Liberation Serif"/>
      <w:b/>
      <w:color w:val="auto"/>
      <w:kern w:val="1"/>
      <w:sz w:val="48"/>
      <w:szCs w:val="24"/>
      <w:lang w:eastAsia="zh-cn"/>
    </w:rPr>
  </w:style>
  <w:style w:type="paragraph" w:styleId="para7">
    <w:name w:val="heading 7"/>
    <w:qFormat/>
    <w:basedOn w:val="para0"/>
    <w:next w:val="para0"/>
    <w:pPr>
      <w:suppressAutoHyphens/>
      <w:hyphenationLines w:val="0"/>
      <w:keepNext/>
      <w:outlineLvl w:val="6"/>
    </w:pPr>
    <w:rPr>
      <w:rFonts w:ascii="Times New Roman" w:hAnsi="Times New Roman"/>
      <w:color w:val="auto"/>
      <w:sz w:val="24"/>
    </w:rPr>
  </w:style>
  <w:style w:type="paragraph" w:styleId="para8">
    <w:name w:val="heading 8"/>
    <w:qFormat/>
    <w:basedOn w:val="para0"/>
    <w:next w:val="para0"/>
    <w:pPr>
      <w:ind w:firstLine="567"/>
      <w:suppressAutoHyphens/>
      <w:hyphenationLines w:val="0"/>
      <w:keepNext/>
      <w:outlineLvl w:val="7"/>
      <w:tabs defTabSz="720">
        <w:tab w:val="left" w:pos="1440" w:leader="none"/>
      </w:tabs>
    </w:pPr>
    <w:rPr>
      <w:rFonts w:ascii="Times New Roman" w:hAnsi="Times New Roman"/>
      <w:color w:val="auto"/>
      <w:sz w:val="24"/>
    </w:rPr>
  </w:style>
  <w:style w:type="paragraph" w:styleId="para9">
    <w:name w:val="heading 9"/>
    <w:qFormat/>
    <w:basedOn w:val="para0"/>
    <w:next w:val="para0"/>
    <w:pPr>
      <w:spacing w:before="240" w:after="60"/>
      <w:jc w:val="left"/>
      <w:suppressAutoHyphens/>
      <w:hyphenationLines w:val="0"/>
      <w:outlineLvl w:val="8"/>
    </w:pPr>
    <w:rPr>
      <w:rFonts w:ascii="Arial" w:hAnsi="Arial" w:cs="Arial"/>
      <w:color w:val="auto"/>
      <w:sz w:val="22"/>
      <w:szCs w:val="22"/>
    </w:rPr>
  </w:style>
  <w:style w:type="paragraph" w:styleId="para10">
    <w:name w:val="toc 2"/>
    <w:qFormat/>
    <w:basedOn w:val="para0"/>
    <w:next w:val="para0"/>
    <w:pPr>
      <w:ind w:left="200"/>
      <w:spacing/>
      <w:jc w:val="left"/>
    </w:pPr>
  </w:style>
  <w:style w:type="paragraph" w:styleId="para11">
    <w:name w:val="toc 4"/>
    <w:qFormat/>
    <w:basedOn w:val="para0"/>
    <w:next w:val="para0"/>
    <w:pPr>
      <w:ind w:left="600"/>
      <w:spacing/>
      <w:jc w:val="left"/>
    </w:pPr>
  </w:style>
  <w:style w:type="paragraph" w:styleId="para12">
    <w:name w:val="toc 6"/>
    <w:qFormat/>
    <w:basedOn w:val="para0"/>
    <w:next w:val="para0"/>
    <w:pPr>
      <w:ind w:left="1000"/>
      <w:spacing/>
      <w:jc w:val="left"/>
    </w:pPr>
  </w:style>
  <w:style w:type="paragraph" w:styleId="para13">
    <w:name w:val="toc 7"/>
    <w:qFormat/>
    <w:basedOn w:val="para0"/>
    <w:next w:val="para0"/>
    <w:pPr>
      <w:ind w:left="1200"/>
      <w:spacing/>
      <w:jc w:val="left"/>
    </w:pPr>
  </w:style>
  <w:style w:type="paragraph" w:styleId="para14">
    <w:name w:val="toc 3"/>
    <w:qFormat/>
    <w:basedOn w:val="para0"/>
    <w:next w:val="para0"/>
    <w:pPr>
      <w:ind w:left="400"/>
      <w:spacing/>
      <w:jc w:val="left"/>
    </w:pPr>
  </w:style>
  <w:style w:type="paragraph" w:styleId="para15" w:customStyle="1">
    <w:name w:val="Гиперссылка1"/>
    <w:qFormat/>
    <w:pPr>
      <w:spacing/>
      <w:jc w:val="left"/>
    </w:pPr>
    <w:rPr>
      <w:rFonts w:ascii="XO Thames" w:hAnsi="XO Thames"/>
      <w:color w:val="0000ff"/>
      <w:sz w:val="24"/>
      <w:u w:color="auto" w:val="single"/>
      <w:lang w:val="ru-ru" w:bidi="ar-sa"/>
    </w:rPr>
  </w:style>
  <w:style w:type="paragraph" w:styleId="para16" w:customStyle="1">
    <w:name w:val="Footnote"/>
    <w:qFormat/>
    <w:pPr>
      <w:ind w:firstLine="851"/>
    </w:pPr>
    <w:rPr>
      <w:rFonts w:ascii="XO Thames" w:hAnsi="XO Thames"/>
      <w:color w:val="000000"/>
      <w:sz w:val="22"/>
      <w:lang w:val="ru-ru" w:bidi="ar-sa"/>
    </w:rPr>
  </w:style>
  <w:style w:type="paragraph" w:styleId="para17">
    <w:name w:val="toc 1"/>
    <w:qFormat/>
    <w:basedOn w:val="para0"/>
    <w:next w:val="para0"/>
    <w:pPr>
      <w:spacing/>
      <w:jc w:val="left"/>
    </w:pPr>
    <w:rPr>
      <w:b/>
    </w:rPr>
  </w:style>
  <w:style w:type="paragraph" w:styleId="para18" w:customStyle="1">
    <w:name w:val="Header and Footer"/>
    <w:qFormat/>
    <w:rPr>
      <w:rFonts w:ascii="XO Thames" w:hAnsi="XO Thames"/>
      <w:color w:val="000000"/>
      <w:sz w:val="24"/>
      <w:lang w:val="ru-ru" w:bidi="ar-sa"/>
    </w:rPr>
  </w:style>
  <w:style w:type="paragraph" w:styleId="para19">
    <w:name w:val="toc 9"/>
    <w:qFormat/>
    <w:basedOn w:val="para0"/>
    <w:next w:val="para0"/>
    <w:pPr>
      <w:ind w:left="1600"/>
      <w:spacing/>
      <w:jc w:val="left"/>
    </w:pPr>
  </w:style>
  <w:style w:type="paragraph" w:styleId="para20">
    <w:name w:val="toc 8"/>
    <w:qFormat/>
    <w:basedOn w:val="para0"/>
    <w:next w:val="para0"/>
    <w:pPr>
      <w:ind w:left="1400"/>
      <w:spacing/>
      <w:jc w:val="left"/>
    </w:pPr>
  </w:style>
  <w:style w:type="paragraph" w:styleId="para21">
    <w:name w:val="toc 5"/>
    <w:qFormat/>
    <w:basedOn w:val="para0"/>
    <w:next w:val="para0"/>
    <w:pPr>
      <w:ind w:left="800"/>
      <w:spacing/>
      <w:jc w:val="left"/>
    </w:pPr>
  </w:style>
  <w:style w:type="paragraph" w:styleId="para22">
    <w:name w:val="Subtitle"/>
    <w:qFormat/>
    <w:basedOn w:val="para0"/>
    <w:next w:val="para0"/>
    <w:rPr>
      <w:i/>
      <w:sz w:val="24"/>
    </w:rPr>
  </w:style>
  <w:style w:type="paragraph" w:styleId="para23" w:customStyle="1">
    <w:name w:val="Название"/>
    <w:qFormat/>
    <w:basedOn w:val="para0"/>
    <w:next w:val="para22"/>
    <w:pPr>
      <w:spacing/>
      <w:jc w:val="center"/>
      <w:suppressAutoHyphens/>
      <w:hyphenationLines w:val="0"/>
    </w:pPr>
    <w:rPr>
      <w:rFonts w:ascii="Times New Roman" w:hAnsi="Times New Roman"/>
      <w:color w:val="auto"/>
    </w:rPr>
  </w:style>
  <w:style w:type="paragraph" w:styleId="para24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25">
    <w:name w:val="Header"/>
    <w:qFormat/>
    <w:basedOn w:val="para0"/>
    <w:pPr>
      <w:spacing/>
      <w:jc w:val="left"/>
      <w:suppressAutoHyphens/>
      <w:hyphenationLines w:val="0"/>
      <w:tabs defTabSz="720">
        <w:tab w:val="center" w:pos="4536" w:leader="none"/>
        <w:tab w:val="right" w:pos="9072" w:leader="none"/>
      </w:tabs>
    </w:pPr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paragraph" w:styleId="para26">
    <w:name w:val="Footer"/>
    <w:qFormat/>
    <w:basedOn w:val="para0"/>
    <w:pPr>
      <w:spacing/>
      <w:jc w:val="left"/>
      <w:suppressAutoHyphens/>
      <w:hyphenationLines w:val="0"/>
      <w:tabs defTabSz="720">
        <w:tab w:val="center" w:pos="4536" w:leader="none"/>
        <w:tab w:val="right" w:pos="9072" w:leader="none"/>
      </w:tabs>
    </w:pPr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paragraph" w:styleId="para27" w:customStyle="1">
    <w:name w:val="Обычный (веб)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28">
    <w:name w:val="Body Text"/>
    <w:qFormat/>
    <w:basedOn w:val="para0"/>
    <w:pPr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29">
    <w:name w:val="List"/>
    <w:qFormat/>
    <w:basedOn w:val="para28"/>
    <w:rPr>
      <w:rFonts w:cs="Mangal"/>
    </w:rPr>
  </w:style>
  <w:style w:type="paragraph" w:styleId="para30" w:customStyle="1">
    <w:name w:val="Название1"/>
    <w:qFormat/>
    <w:basedOn w:val="para0"/>
    <w:pPr>
      <w:spacing w:before="120" w:after="120"/>
      <w:jc w:val="left"/>
      <w:suppressAutoHyphens/>
      <w:hyphenationLines w:val="0"/>
      <w:suppressLineNumbers/>
    </w:pPr>
    <w:rPr>
      <w:rFonts w:ascii="Times New Roman" w:hAnsi="Times New Roman" w:cs="Mangal"/>
      <w:i/>
      <w:iCs/>
      <w:color w:val="auto"/>
      <w:sz w:val="24"/>
      <w:szCs w:val="24"/>
    </w:rPr>
  </w:style>
  <w:style w:type="paragraph" w:styleId="para31" w:customStyle="1">
    <w:name w:val="Указатель1"/>
    <w:qFormat/>
    <w:basedOn w:val="para0"/>
    <w:pPr>
      <w:spacing/>
      <w:jc w:val="left"/>
      <w:suppressAutoHyphens/>
      <w:hyphenationLines w:val="0"/>
      <w:suppressLineNumbers/>
    </w:pPr>
    <w:rPr>
      <w:rFonts w:ascii="Times New Roman" w:hAnsi="Times New Roman" w:cs="Mangal"/>
      <w:color w:val="auto"/>
      <w:sz w:val="20"/>
    </w:rPr>
  </w:style>
  <w:style w:type="paragraph" w:styleId="para32" w:customStyle="1">
    <w:name w:val="Основной текст с отступом 32"/>
    <w:qFormat/>
    <w:basedOn w:val="para0"/>
    <w:pPr>
      <w:ind w:left="540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3" w:customStyle="1">
    <w:name w:val="Основной текст 32"/>
    <w:qFormat/>
    <w:basedOn w:val="para0"/>
    <w:pPr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4">
    <w:name w:val="Body Text Indent"/>
    <w:qFormat/>
    <w:basedOn w:val="para0"/>
    <w:pPr>
      <w:ind w:firstLine="567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5" w:customStyle="1">
    <w:name w:val="Основной текст с отступом 22"/>
    <w:qFormat/>
    <w:basedOn w:val="para0"/>
    <w:pPr>
      <w:ind w:firstLine="426"/>
      <w:suppressAutoHyphens/>
      <w:hyphenationLines w:val="0"/>
      <w:widowControl w:val="0"/>
      <w:tabs defTabSz="720">
        <w:tab w:val="left" w:pos="0" w:leader="none"/>
      </w:tabs>
    </w:pPr>
    <w:rPr>
      <w:rFonts w:ascii="Times New Roman" w:hAnsi="Times New Roman"/>
      <w:color w:val="auto"/>
      <w:sz w:val="24"/>
    </w:rPr>
  </w:style>
  <w:style w:type="paragraph" w:styleId="para36" w:customStyle="1">
    <w:name w:val="FR1"/>
    <w:qFormat/>
    <w:pPr>
      <w:ind w:left="120"/>
      <w:spacing/>
      <w:jc w:val="left"/>
      <w:suppressAutoHyphens/>
      <w:hyphenationLines w:val="0"/>
      <w:widowControl w:val="0"/>
    </w:pPr>
    <w:rPr>
      <w:rFonts w:ascii="Arial" w:hAnsi="Arial" w:cs="Arial"/>
      <w:sz w:val="12"/>
      <w:szCs w:val="12"/>
      <w:lang w:val="ru-ru" w:bidi="ar-sa"/>
    </w:rPr>
  </w:style>
  <w:style w:type="paragraph" w:styleId="para37" w:customStyle="1">
    <w:name w:val="Основной текст 22"/>
    <w:qFormat/>
    <w:basedOn w:val="para0"/>
    <w:pPr>
      <w:suppressAutoHyphens/>
      <w:hyphenationLines w:val="0"/>
    </w:pPr>
    <w:rPr>
      <w:rFonts w:ascii="Times New Roman" w:hAnsi="Times New Roman"/>
      <w:iCs/>
      <w:color w:val="auto"/>
      <w:sz w:val="24"/>
    </w:rPr>
  </w:style>
  <w:style w:type="paragraph" w:styleId="para38" w:customStyle="1">
    <w:name w:val="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39" w:customStyle="1">
    <w:name w:val="Текст1"/>
    <w:qFormat/>
    <w:basedOn w:val="para0"/>
    <w:pPr>
      <w:spacing/>
      <w:jc w:val="left"/>
      <w:suppressAutoHyphens/>
      <w:hyphenationLines w:val="0"/>
    </w:pPr>
    <w:rPr>
      <w:rFonts w:ascii="Courier New" w:hAnsi="Courier New" w:cs="Courier New"/>
      <w:color w:val="auto"/>
      <w:sz w:val="20"/>
    </w:rPr>
  </w:style>
  <w:style w:type="paragraph" w:styleId="para40" w:customStyle="1">
    <w:name w:val="ConsPlusNormal"/>
    <w:qFormat/>
    <w:pPr>
      <w:ind w:firstLine="72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41" w:customStyle="1">
    <w:name w:val="ConsPlusNonformat"/>
    <w:qFormat/>
    <w:pPr>
      <w:spacing/>
      <w:jc w:val="left"/>
      <w:suppressAutoHyphens/>
      <w:hyphenationLines w:val="0"/>
      <w:widowControl w:val="0"/>
    </w:pPr>
    <w:rPr>
      <w:rFonts w:ascii="Courier New" w:hAnsi="Courier New" w:cs="Courier New"/>
      <w:lang w:val="ru-ru" w:bidi="ar-sa"/>
    </w:rPr>
  </w:style>
  <w:style w:type="paragraph" w:styleId="para42" w:customStyle="1">
    <w:name w:val="ConsPlusTitle"/>
    <w:qFormat/>
    <w:pPr>
      <w:spacing/>
      <w:jc w:val="left"/>
      <w:suppressAutoHyphens/>
      <w:hyphenationLines w:val="0"/>
      <w:widowControl w:val="0"/>
    </w:pPr>
    <w:rPr>
      <w:rFonts w:ascii="Arial" w:hAnsi="Arial" w:cs="Arial"/>
      <w:b/>
      <w:bCs/>
      <w:lang w:val="ru-ru" w:bidi="ar-sa"/>
    </w:rPr>
  </w:style>
  <w:style w:type="paragraph" w:styleId="para43" w:customStyle="1">
    <w:name w:val="марк список 1"/>
    <w:qFormat/>
    <w:basedOn w:val="para0"/>
    <w:pPr>
      <w:spacing w:before="120" w:after="120"/>
      <w:suppressAutoHyphens/>
      <w:hyphenationLines w:val="0"/>
      <w:tabs defTabSz="720">
        <w:tab w:val="left" w:pos="360" w:leader="none"/>
      </w:tabs>
    </w:pPr>
    <w:rPr>
      <w:rFonts w:ascii="Times New Roman" w:hAnsi="Times New Roman"/>
      <w:color w:val="auto"/>
      <w:sz w:val="24"/>
    </w:rPr>
  </w:style>
  <w:style w:type="paragraph" w:styleId="para44">
    <w:name w:val="List Paragraph"/>
    <w:qFormat/>
    <w:basedOn w:val="para0"/>
    <w:pPr>
      <w:ind w:left="720"/>
      <w:spacing w:after="200" w:line="276" w:lineRule="auto"/>
      <w:jc w:val="left"/>
      <w:suppressAutoHyphens/>
      <w:hyphenationLines w:val="0"/>
    </w:pPr>
    <w:rPr>
      <w:rFonts w:ascii="Calibri" w:hAnsi="Calibri" w:cs="Calibri"/>
      <w:color w:val="auto"/>
      <w:sz w:val="22"/>
      <w:szCs w:val="22"/>
    </w:rPr>
  </w:style>
  <w:style w:type="paragraph" w:styleId="para45">
    <w:name w:val="No Spacing"/>
    <w:qFormat/>
    <w:pPr>
      <w:spacing/>
      <w:jc w:val="left"/>
      <w:suppressAutoHyphens/>
      <w:hyphenationLines w:val="0"/>
    </w:pPr>
    <w:rPr>
      <w:rFonts w:ascii="Calibri" w:hAnsi="Calibri" w:cs="Calibri"/>
      <w:sz w:val="22"/>
      <w:szCs w:val="22"/>
      <w:lang w:val="ru-ru" w:bidi="ar-sa"/>
    </w:rPr>
  </w:style>
  <w:style w:type="paragraph" w:styleId="para46">
    <w:name w:val="HTML Preformatted"/>
    <w:qFormat/>
    <w:basedOn w:val="para0"/>
    <w:pPr>
      <w:spacing/>
      <w:jc w:val="left"/>
      <w:suppressAutoHyphens/>
      <w:hyphenationLines w:val="0"/>
      <w:tabs defTabSz="720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auto"/>
      <w:sz w:val="20"/>
    </w:rPr>
  </w:style>
  <w:style w:type="paragraph" w:styleId="para47">
    <w:name w:val="Footnote Text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0"/>
    </w:rPr>
  </w:style>
  <w:style w:type="paragraph" w:styleId="para48" w:customStyle="1">
    <w:name w:val="ConsNormal"/>
    <w:qFormat/>
    <w:pPr>
      <w:ind w:firstLine="72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49" w:customStyle="1">
    <w:name w:val="Основной текст 31"/>
    <w:qFormat/>
    <w:basedOn w:val="para0"/>
    <w:pPr>
      <w:suppressAutoHyphens/>
      <w:hyphenationLines w:val="0"/>
    </w:pPr>
    <w:rPr>
      <w:rFonts w:ascii="Times New Roman" w:hAnsi="Times New Roman"/>
      <w:color w:val="auto"/>
      <w:szCs w:val="24"/>
    </w:rPr>
  </w:style>
  <w:style w:type="paragraph" w:styleId="para50" w:customStyle="1">
    <w:name w:val="1 Знак Знак Знак Знак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1" w:customStyle="1">
    <w:name w:val="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2" w:customStyle="1">
    <w:name w:val="МИНИСТРУ ЗДРАВООХРАНЕНИЯ РОСТОВС"/>
    <w:qFormat/>
    <w:pPr>
      <w:spacing/>
      <w:jc w:val="left"/>
      <w:suppressAutoHyphens/>
      <w:hyphenationLines w:val="0"/>
    </w:pPr>
    <w:rPr>
      <w:lang w:val="ru-ru" w:bidi="ar-sa"/>
    </w:rPr>
  </w:style>
  <w:style w:type="paragraph" w:styleId="para53" w:customStyle="1">
    <w:name w:val="1 Знак Знак Знак2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4" w:customStyle="1">
    <w:name w:val="Обычный (Web)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55" w:customStyle="1">
    <w:name w:val="1 Знак Знак Знак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6" w:customStyle="1">
    <w:name w:val="Нормальный (таблица)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57" w:customStyle="1">
    <w:name w:val="ConsTitle"/>
    <w:qFormat/>
    <w:pPr>
      <w:ind w:right="19772"/>
      <w:spacing/>
      <w:jc w:val="left"/>
      <w:suppressAutoHyphens/>
      <w:hyphenationLines w:val="0"/>
      <w:widowControl w:val="0"/>
    </w:pPr>
    <w:rPr>
      <w:rFonts w:ascii="Arial" w:hAnsi="Arial" w:cs="Arial"/>
      <w:b/>
      <w:bCs/>
      <w:sz w:val="18"/>
      <w:szCs w:val="18"/>
      <w:lang w:val="ru-ru" w:bidi="ar-sa"/>
    </w:rPr>
  </w:style>
  <w:style w:type="paragraph" w:styleId="para58" w:customStyle="1">
    <w:name w:val="Postan"/>
    <w:qFormat/>
    <w:basedOn w:val="para0"/>
    <w:pPr>
      <w:spacing/>
      <w:jc w:val="center"/>
      <w:suppressAutoHyphens/>
      <w:hyphenationLines w:val="0"/>
    </w:pPr>
    <w:rPr>
      <w:rFonts w:ascii="Times New Roman" w:hAnsi="Times New Roman"/>
      <w:color w:val="auto"/>
    </w:rPr>
  </w:style>
  <w:style w:type="paragraph" w:styleId="para59" w:customStyle="1">
    <w:name w:val="Маркированный список 21"/>
    <w:qFormat/>
    <w:basedOn w:val="para0"/>
    <w:pPr>
      <w:ind w:left="283" w:hanging="283"/>
      <w:suppressAutoHyphens/>
      <w:hyphenationLines w:val="0"/>
    </w:pPr>
    <w:rPr>
      <w:rFonts w:ascii="Times New Roman" w:hAnsi="Times New Roman"/>
      <w:szCs w:val="28"/>
    </w:rPr>
  </w:style>
  <w:style w:type="paragraph" w:styleId="para60" w:customStyle="1">
    <w:name w:val="postan"/>
    <w:qFormat/>
    <w:basedOn w:val="para0"/>
    <w:pPr>
      <w:spacing w:before="94" w:after="94"/>
      <w:jc w:val="left"/>
      <w:suppressAutoHyphens/>
      <w:hyphenationLines w:val="0"/>
    </w:pPr>
    <w:rPr>
      <w:rFonts w:ascii="Arial" w:hAnsi="Arial" w:cs="Arial"/>
      <w:sz w:val="20"/>
    </w:rPr>
  </w:style>
  <w:style w:type="paragraph" w:styleId="para61" w:customStyle="1">
    <w:name w:val="Название объекта1"/>
    <w:qFormat/>
    <w:basedOn w:val="para0"/>
    <w:next w:val="para0"/>
    <w:pPr>
      <w:spacing/>
      <w:jc w:val="center"/>
      <w:suppressAutoHyphens/>
      <w:hyphenationLines w:val="0"/>
    </w:pPr>
    <w:rPr>
      <w:rFonts w:ascii="Times New Roman" w:hAnsi="Times New Roman"/>
      <w:b/>
      <w:color w:val="auto"/>
      <w:sz w:val="20"/>
    </w:rPr>
  </w:style>
  <w:style w:type="paragraph" w:styleId="para62" w:customStyle="1">
    <w:name w:val="1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3" w:customStyle="1">
    <w:name w:val="1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4" w:customStyle="1">
    <w:name w:val="ConsNonformat"/>
    <w:qFormat/>
    <w:pPr>
      <w:spacing/>
      <w:jc w:val="left"/>
      <w:suppressAutoHyphens/>
      <w:hyphenationLines w:val="0"/>
      <w:widowControl w:val="0"/>
    </w:pPr>
    <w:rPr>
      <w:rFonts w:ascii="Courier New" w:hAnsi="Courier New" w:cs="Courier New"/>
      <w:sz w:val="28"/>
      <w:szCs w:val="28"/>
      <w:lang w:val="ru-ru" w:bidi="ar-sa"/>
    </w:rPr>
  </w:style>
  <w:style w:type="paragraph" w:styleId="para65" w:customStyle="1">
    <w:name w:val="Содержимое таблицы"/>
    <w:qFormat/>
    <w:basedOn w:val="para0"/>
    <w:pPr>
      <w:spacing/>
      <w:jc w:val="left"/>
      <w:suppressAutoHyphens/>
      <w:hyphenationLines w:val="0"/>
      <w:suppressLineNumbers/>
    </w:pPr>
    <w:rPr>
      <w:rFonts w:ascii="Times New Roman" w:hAnsi="Times New Roman"/>
      <w:color w:val="auto"/>
      <w:sz w:val="20"/>
    </w:rPr>
  </w:style>
  <w:style w:type="paragraph" w:styleId="para66" w:customStyle="1">
    <w:name w:val="1 Знак Знак Знак1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7" w:customStyle="1">
    <w:name w:val="ConsPlusCell"/>
    <w:qFormat/>
    <w:pPr>
      <w:spacing/>
      <w:jc w:val="left"/>
      <w:suppressAutoHyphens/>
      <w:hyphenationLines w:val="0"/>
      <w:widowControl w:val="0"/>
    </w:pPr>
    <w:rPr>
      <w:rFonts w:ascii="Calibri" w:hAnsi="Calibri" w:cs="Calibri"/>
      <w:sz w:val="22"/>
      <w:szCs w:val="22"/>
      <w:lang w:val="ru-ru" w:bidi="ar-sa"/>
    </w:rPr>
  </w:style>
  <w:style w:type="paragraph" w:styleId="para68" w:customStyle="1">
    <w:name w:val="Основной текст 21"/>
    <w:qFormat/>
    <w:basedOn w:val="para0"/>
    <w:pPr>
      <w:spacing w:line="360" w:lineRule="auto"/>
      <w:jc w:val="left"/>
      <w:suppressAutoHyphens/>
      <w:hyphenationLines w:val="0"/>
    </w:pPr>
    <w:rPr>
      <w:rFonts w:ascii="Times New Roman" w:hAnsi="Times New Roman"/>
      <w:color w:val="auto"/>
    </w:rPr>
  </w:style>
  <w:style w:type="paragraph" w:styleId="para69" w:customStyle="1">
    <w:name w:val="Стиль"/>
    <w:qFormat/>
    <w:pPr>
      <w:spacing/>
      <w:jc w:val="left"/>
      <w:suppressAutoHyphens/>
      <w:hyphenationLines w:val="0"/>
      <w:widowControl w:val="0"/>
    </w:pPr>
    <w:rPr>
      <w:sz w:val="24"/>
      <w:szCs w:val="24"/>
      <w:lang w:val="ru-ru" w:bidi="ar-sa"/>
    </w:rPr>
  </w:style>
  <w:style w:type="paragraph" w:styleId="para70" w:customStyle="1">
    <w:name w:val="Знак Знак Знак Знак Знак Знак"/>
    <w:qFormat/>
    <w:basedOn w:val="para0"/>
    <w:pPr>
      <w:ind w:firstLine="709"/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71" w:customStyle="1">
    <w:name w:val="Абзац списка1"/>
    <w:qFormat/>
    <w:basedOn w:val="para0"/>
    <w:pPr>
      <w:ind w:left="720"/>
      <w:spacing w:after="200" w:line="276" w:lineRule="auto"/>
      <w:jc w:val="left"/>
      <w:suppressAutoHyphens/>
      <w:hyphenationLines w:val="0"/>
    </w:pPr>
    <w:rPr>
      <w:rFonts w:ascii="Calibri" w:hAnsi="Calibri" w:eastAsia="Calibri" w:cs="Calibri"/>
      <w:color w:val="auto"/>
      <w:sz w:val="22"/>
      <w:szCs w:val="22"/>
    </w:rPr>
  </w:style>
  <w:style w:type="paragraph" w:styleId="para72" w:customStyle="1">
    <w:name w:val="WW-Базовый"/>
    <w:qFormat/>
    <w:pPr>
      <w:spacing w:after="200" w:line="276" w:lineRule="auto"/>
      <w:jc w:val="left"/>
      <w:suppressAutoHyphens/>
      <w:hyphenationLines w:val="0"/>
    </w:pPr>
    <w:rPr>
      <w:rFonts w:ascii="Calibri" w:hAnsi="Calibri" w:eastAsia="SimSun" w:cs="Calibri"/>
      <w:sz w:val="22"/>
      <w:szCs w:val="22"/>
      <w:lang w:val="ru-ru" w:bidi="ar-sa"/>
    </w:rPr>
  </w:style>
  <w:style w:type="paragraph" w:styleId="para73" w:customStyle="1">
    <w:name w:val="Прижатый влево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74" w:customStyle="1">
    <w:name w:val="s_1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75" w:customStyle="1">
    <w:name w:val="Default"/>
    <w:qFormat/>
    <w:pPr>
      <w:spacing/>
      <w:jc w:val="left"/>
      <w:suppressAutoHyphens/>
      <w:hyphenationLines w:val="0"/>
    </w:pPr>
    <w:rPr>
      <w:color w:val="000000"/>
      <w:sz w:val="24"/>
      <w:szCs w:val="24"/>
      <w:lang w:val="ru-ru" w:bidi="ar-sa"/>
    </w:rPr>
  </w:style>
  <w:style w:type="paragraph" w:styleId="para76" w:customStyle="1">
    <w:name w:val="Внимание"/>
    <w:qFormat/>
    <w:basedOn w:val="para0"/>
    <w:next w:val="para0"/>
    <w:pPr>
      <w:ind w:left="420" w:right="420" w:firstLine="300"/>
      <w:spacing w:before="240" w:after="240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  <w:shd w:val="clear" w:fill="faf3e9"/>
    </w:rPr>
  </w:style>
  <w:style w:type="paragraph" w:styleId="para77" w:customStyle="1">
    <w:name w:val="Внимание: криминал!!"/>
    <w:qFormat/>
    <w:basedOn w:val="para76"/>
    <w:next w:val="para0"/>
  </w:style>
  <w:style w:type="paragraph" w:styleId="para78" w:customStyle="1">
    <w:name w:val="Внимание: недобросовестность!"/>
    <w:qFormat/>
    <w:basedOn w:val="para76"/>
    <w:next w:val="para0"/>
  </w:style>
  <w:style w:type="paragraph" w:styleId="para79" w:customStyle="1">
    <w:name w:val="Основное меню (преемственное)"/>
    <w:qFormat/>
    <w:basedOn w:val="para0"/>
    <w:next w:val="para0"/>
    <w:pPr>
      <w:suppressAutoHyphens/>
      <w:hyphenationLines w:val="0"/>
      <w:widowControl w:val="0"/>
    </w:pPr>
    <w:rPr>
      <w:rFonts w:ascii="Verdana" w:hAnsi="Verdana" w:cs="Verdana"/>
      <w:color w:val="auto"/>
      <w:sz w:val="24"/>
      <w:szCs w:val="24"/>
    </w:rPr>
  </w:style>
  <w:style w:type="paragraph" w:styleId="para80" w:customStyle="1">
    <w:name w:val="Заголовок группы контролов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b/>
      <w:bCs/>
      <w:sz w:val="24"/>
      <w:szCs w:val="24"/>
    </w:rPr>
  </w:style>
  <w:style w:type="paragraph" w:styleId="para81" w:customStyle="1">
    <w:name w:val="Заголовок для информации об изменениях"/>
    <w:qFormat/>
    <w:basedOn w:val="para1"/>
    <w:next w:val="para0"/>
    <w:pPr>
      <w:spacing w:before="0" w:after="0"/>
      <w:suppressAutoHyphens/>
      <w:hyphenationLines w:val="0"/>
      <w:widowControl w:val="0"/>
    </w:pPr>
    <w:rPr>
      <w:rFonts w:ascii="Arial" w:hAnsi="Arial" w:cs="Arial"/>
      <w:b w:val="0"/>
      <w:color w:val="auto"/>
      <w:kern w:val="1"/>
      <w:sz w:val="20"/>
      <w:shd w:val="clear" w:fill="ffffff"/>
    </w:rPr>
  </w:style>
  <w:style w:type="paragraph" w:styleId="para82" w:customStyle="1">
    <w:name w:val="Заголовок приложения"/>
    <w:qFormat/>
    <w:basedOn w:val="para0"/>
    <w:next w:val="para0"/>
    <w:pPr>
      <w:spacing/>
      <w:jc w:val="righ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83" w:customStyle="1">
    <w:name w:val="Заголовок распахивающейся части диалога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i/>
      <w:iCs/>
      <w:color w:val="000080"/>
      <w:sz w:val="24"/>
      <w:szCs w:val="24"/>
    </w:rPr>
  </w:style>
  <w:style w:type="paragraph" w:styleId="para84" w:customStyle="1">
    <w:name w:val="Заголовок статьи"/>
    <w:qFormat/>
    <w:basedOn w:val="para0"/>
    <w:next w:val="para0"/>
    <w:pPr>
      <w:ind w:left="1612" w:hanging="892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85" w:customStyle="1">
    <w:name w:val="Заголовок ЭР (левое окно)"/>
    <w:qFormat/>
    <w:basedOn w:val="para0"/>
    <w:next w:val="para0"/>
    <w:pPr>
      <w:spacing w:before="300" w:after="250"/>
      <w:jc w:val="center"/>
      <w:suppressAutoHyphens/>
      <w:hyphenationLines w:val="0"/>
      <w:widowControl w:val="0"/>
    </w:pPr>
    <w:rPr>
      <w:rFonts w:ascii="Arial" w:hAnsi="Arial" w:cs="Arial"/>
      <w:b/>
      <w:bCs/>
      <w:color w:val="26282f"/>
      <w:szCs w:val="28"/>
    </w:rPr>
  </w:style>
  <w:style w:type="paragraph" w:styleId="para86" w:customStyle="1">
    <w:name w:val="Заголовок ЭР (правое окно)"/>
    <w:qFormat/>
    <w:basedOn w:val="para85"/>
    <w:next w:val="par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styleId="para87" w:customStyle="1">
    <w:name w:val="Интерактивный заголовок"/>
    <w:qFormat/>
    <w:basedOn w:val="para23"/>
    <w:next w:val="para0"/>
    <w:pPr>
      <w:spacing/>
      <w:jc w:val="both"/>
      <w:widowControl w:val="0"/>
    </w:pPr>
    <w:rPr>
      <w:rFonts w:ascii="Arial" w:hAnsi="Arial" w:cs="Arial"/>
      <w:sz w:val="24"/>
      <w:szCs w:val="24"/>
      <w:u w:color="auto" w:val="single"/>
    </w:rPr>
  </w:style>
  <w:style w:type="paragraph" w:styleId="para88" w:customStyle="1">
    <w:name w:val="Текст информации об изменениях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353842"/>
      <w:sz w:val="20"/>
    </w:rPr>
  </w:style>
  <w:style w:type="paragraph" w:styleId="para89" w:customStyle="1">
    <w:name w:val="Информация об изменениях"/>
    <w:qFormat/>
    <w:basedOn w:val="para88"/>
    <w:next w:val="para0"/>
    <w:pPr>
      <w:ind w:left="360" w:right="360"/>
      <w:spacing w:before="180"/>
    </w:pPr>
    <w:rPr>
      <w:color w:val="auto"/>
      <w:sz w:val="24"/>
      <w:szCs w:val="24"/>
      <w:shd w:val="clear" w:fill="eaefed"/>
    </w:rPr>
  </w:style>
  <w:style w:type="paragraph" w:styleId="para90" w:customStyle="1">
    <w:name w:val="Текст (справка)"/>
    <w:qFormat/>
    <w:basedOn w:val="para0"/>
    <w:next w:val="para0"/>
    <w:pPr>
      <w:ind w:left="170" w:right="170"/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1" w:customStyle="1">
    <w:name w:val="Комментарий"/>
    <w:qFormat/>
    <w:basedOn w:val="para90"/>
    <w:next w:val="para0"/>
    <w:pPr>
      <w:ind w:left="0" w:right="0"/>
      <w:spacing w:before="75"/>
      <w:jc w:val="both"/>
    </w:pPr>
    <w:rPr>
      <w:color w:val="353842"/>
      <w:shd w:val="clear" w:fill="f0f0f0"/>
    </w:rPr>
  </w:style>
  <w:style w:type="paragraph" w:styleId="para92" w:customStyle="1">
    <w:name w:val="Информация об изменениях документа"/>
    <w:qFormat/>
    <w:basedOn w:val="para91"/>
    <w:next w:val="para0"/>
  </w:style>
  <w:style w:type="paragraph" w:styleId="para93" w:customStyle="1">
    <w:name w:val="Текст (лев. подпись)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4" w:customStyle="1">
    <w:name w:val="Колонтитул (левый)"/>
    <w:qFormat/>
    <w:basedOn w:val="para93"/>
    <w:next w:val="para0"/>
    <w:pPr>
      <w:spacing/>
      <w:jc w:val="both"/>
    </w:pPr>
    <w:rPr>
      <w:sz w:val="16"/>
      <w:szCs w:val="16"/>
    </w:rPr>
  </w:style>
  <w:style w:type="paragraph" w:styleId="para95" w:customStyle="1">
    <w:name w:val="Текст (прав. подпись)"/>
    <w:qFormat/>
    <w:basedOn w:val="para0"/>
    <w:next w:val="para0"/>
    <w:pPr>
      <w:spacing/>
      <w:jc w:val="righ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6" w:customStyle="1">
    <w:name w:val="Колонтитул (правый)"/>
    <w:qFormat/>
    <w:basedOn w:val="para95"/>
    <w:next w:val="para0"/>
    <w:pPr>
      <w:spacing/>
      <w:jc w:val="both"/>
    </w:pPr>
    <w:rPr>
      <w:sz w:val="16"/>
      <w:szCs w:val="16"/>
    </w:rPr>
  </w:style>
  <w:style w:type="paragraph" w:styleId="para97" w:customStyle="1">
    <w:name w:val="Комментарий пользователя"/>
    <w:qFormat/>
    <w:basedOn w:val="para91"/>
    <w:next w:val="para0"/>
  </w:style>
  <w:style w:type="paragraph" w:styleId="para98" w:customStyle="1">
    <w:name w:val="Куда обратиться?"/>
    <w:qFormat/>
    <w:basedOn w:val="para76"/>
    <w:next w:val="para0"/>
  </w:style>
  <w:style w:type="paragraph" w:styleId="para99" w:customStyle="1">
    <w:name w:val="Моноширинный"/>
    <w:qFormat/>
    <w:basedOn w:val="para0"/>
    <w:next w:val="para0"/>
    <w:pPr>
      <w:suppressAutoHyphens/>
      <w:hyphenationLines w:val="0"/>
      <w:widowControl w:val="0"/>
    </w:pPr>
    <w:rPr>
      <w:rFonts w:ascii="Courier New" w:hAnsi="Courier New" w:cs="Courier New"/>
      <w:color w:val="auto"/>
      <w:sz w:val="22"/>
      <w:szCs w:val="22"/>
    </w:rPr>
  </w:style>
  <w:style w:type="paragraph" w:styleId="para100" w:customStyle="1">
    <w:name w:val="Необходимые документы"/>
    <w:qFormat/>
    <w:basedOn w:val="para76"/>
    <w:next w:val="para0"/>
  </w:style>
  <w:style w:type="paragraph" w:styleId="para101" w:customStyle="1">
    <w:name w:val="Объект"/>
    <w:qFormat/>
    <w:basedOn w:val="para0"/>
    <w:next w:val="para0"/>
    <w:pPr>
      <w:suppressAutoHyphens/>
      <w:hyphenationLines w:val="0"/>
      <w:widowControl w:val="0"/>
    </w:pPr>
    <w:rPr>
      <w:rFonts w:ascii="Times New Roman" w:hAnsi="Times New Roman"/>
      <w:color w:val="auto"/>
      <w:sz w:val="26"/>
      <w:szCs w:val="26"/>
    </w:rPr>
  </w:style>
  <w:style w:type="paragraph" w:styleId="para102" w:customStyle="1">
    <w:name w:val="Таблицы (моноширинный)"/>
    <w:qFormat/>
    <w:basedOn w:val="para0"/>
    <w:next w:val="para0"/>
    <w:pPr>
      <w:suppressAutoHyphens/>
      <w:hyphenationLines w:val="0"/>
      <w:widowControl w:val="0"/>
    </w:pPr>
    <w:rPr>
      <w:rFonts w:ascii="Courier New" w:hAnsi="Courier New" w:cs="Courier New"/>
      <w:color w:val="auto"/>
      <w:sz w:val="22"/>
      <w:szCs w:val="22"/>
    </w:rPr>
  </w:style>
  <w:style w:type="paragraph" w:styleId="para103" w:customStyle="1">
    <w:name w:val="Оглавление"/>
    <w:qFormat/>
    <w:basedOn w:val="para102"/>
    <w:next w:val="para0"/>
    <w:pPr>
      <w:ind w:left="140"/>
    </w:pPr>
    <w:rPr>
      <w:rFonts w:ascii="Arial" w:hAnsi="Arial" w:cs="Arial"/>
      <w:sz w:val="24"/>
      <w:szCs w:val="24"/>
    </w:rPr>
  </w:style>
  <w:style w:type="paragraph" w:styleId="para104" w:customStyle="1">
    <w:name w:val="Переменная часть"/>
    <w:qFormat/>
    <w:basedOn w:val="para79"/>
    <w:next w:val="para0"/>
    <w:rPr>
      <w:rFonts w:ascii="Arial" w:hAnsi="Arial" w:cs="Arial"/>
      <w:sz w:val="20"/>
      <w:szCs w:val="20"/>
    </w:rPr>
  </w:style>
  <w:style w:type="paragraph" w:styleId="para105" w:customStyle="1">
    <w:name w:val="Подвал для информации об изменениях"/>
    <w:qFormat/>
    <w:basedOn w:val="para1"/>
    <w:next w:val="para0"/>
    <w:pPr>
      <w:spacing w:before="0" w:after="0"/>
      <w:suppressAutoHyphens/>
      <w:hyphenationLines w:val="0"/>
      <w:widowControl w:val="0"/>
    </w:pPr>
    <w:rPr>
      <w:rFonts w:ascii="Arial" w:hAnsi="Arial" w:cs="Arial"/>
      <w:b w:val="0"/>
      <w:color w:val="auto"/>
      <w:kern w:val="1"/>
      <w:sz w:val="20"/>
    </w:rPr>
  </w:style>
  <w:style w:type="paragraph" w:styleId="para106" w:customStyle="1">
    <w:name w:val="Подзаголовок для информации об изменениях"/>
    <w:qFormat/>
    <w:basedOn w:val="para88"/>
    <w:next w:val="para0"/>
    <w:rPr>
      <w:b/>
      <w:bCs/>
      <w:sz w:val="24"/>
      <w:szCs w:val="24"/>
    </w:rPr>
  </w:style>
  <w:style w:type="paragraph" w:styleId="para107" w:customStyle="1">
    <w:name w:val="Подчёркнуный текст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08" w:customStyle="1">
    <w:name w:val="Постоянная часть"/>
    <w:qFormat/>
    <w:basedOn w:val="para79"/>
    <w:next w:val="para0"/>
    <w:rPr>
      <w:rFonts w:ascii="Arial" w:hAnsi="Arial" w:cs="Arial"/>
      <w:sz w:val="22"/>
      <w:szCs w:val="22"/>
    </w:rPr>
  </w:style>
  <w:style w:type="paragraph" w:styleId="para109" w:customStyle="1">
    <w:name w:val="Пример."/>
    <w:qFormat/>
    <w:basedOn w:val="para76"/>
    <w:next w:val="para0"/>
  </w:style>
  <w:style w:type="paragraph" w:styleId="para110" w:customStyle="1">
    <w:name w:val="Примечание."/>
    <w:qFormat/>
    <w:basedOn w:val="para76"/>
    <w:next w:val="para0"/>
  </w:style>
  <w:style w:type="paragraph" w:styleId="para111" w:customStyle="1">
    <w:name w:val="Словарная статья"/>
    <w:qFormat/>
    <w:basedOn w:val="para0"/>
    <w:next w:val="para0"/>
    <w:pPr>
      <w:ind w:right="118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12" w:customStyle="1">
    <w:name w:val="Ссылка на официальную публикацию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13" w:customStyle="1">
    <w:name w:val="Текст в таблице"/>
    <w:qFormat/>
    <w:basedOn w:val="para56"/>
    <w:next w:val="para0"/>
    <w:pPr>
      <w:ind w:firstLine="500"/>
    </w:pPr>
  </w:style>
  <w:style w:type="paragraph" w:styleId="para114" w:customStyle="1">
    <w:name w:val="Текст ЭР (см. также)"/>
    <w:qFormat/>
    <w:basedOn w:val="para0"/>
    <w:next w:val="para0"/>
    <w:pPr>
      <w:spacing w:before="200"/>
      <w:jc w:val="left"/>
      <w:suppressAutoHyphens/>
      <w:hyphenationLines w:val="0"/>
      <w:widowControl w:val="0"/>
    </w:pPr>
    <w:rPr>
      <w:rFonts w:ascii="Arial" w:hAnsi="Arial" w:cs="Arial"/>
      <w:color w:val="auto"/>
      <w:sz w:val="22"/>
      <w:szCs w:val="22"/>
    </w:rPr>
  </w:style>
  <w:style w:type="paragraph" w:styleId="para115" w:customStyle="1">
    <w:name w:val="Технический комментарий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463f31"/>
      <w:sz w:val="24"/>
      <w:szCs w:val="24"/>
      <w:shd w:val="clear" w:fill="ffffa6"/>
    </w:rPr>
  </w:style>
  <w:style w:type="paragraph" w:styleId="para116" w:customStyle="1">
    <w:name w:val="Формула"/>
    <w:qFormat/>
    <w:basedOn w:val="para0"/>
    <w:next w:val="para0"/>
    <w:pPr>
      <w:ind w:left="420" w:right="420" w:firstLine="300"/>
      <w:spacing w:before="240" w:after="240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  <w:shd w:val="clear" w:fill="faf3e9"/>
    </w:rPr>
  </w:style>
  <w:style w:type="paragraph" w:styleId="para117" w:customStyle="1">
    <w:name w:val="Центрированный (таблица)"/>
    <w:qFormat/>
    <w:basedOn w:val="para56"/>
    <w:next w:val="para0"/>
    <w:pPr>
      <w:spacing/>
      <w:jc w:val="center"/>
    </w:pPr>
  </w:style>
  <w:style w:type="paragraph" w:styleId="para118" w:customStyle="1">
    <w:name w:val="ЭР-содержание (правое окно)"/>
    <w:qFormat/>
    <w:basedOn w:val="para0"/>
    <w:next w:val="para0"/>
    <w:pPr>
      <w:spacing w:before="300"/>
      <w:jc w:val="left"/>
      <w:suppressAutoHyphens/>
      <w:hyphenationLines w:val="0"/>
      <w:widowControl w:val="0"/>
    </w:pPr>
    <w:rPr>
      <w:rFonts w:ascii="Arial" w:hAnsi="Arial" w:cs="Arial"/>
      <w:color w:val="auto"/>
      <w:sz w:val="26"/>
      <w:szCs w:val="26"/>
    </w:rPr>
  </w:style>
  <w:style w:type="paragraph" w:styleId="para119" w:customStyle="1">
    <w:name w:val="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20" w:customStyle="1">
    <w:name w:val="consplusnormal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121" w:customStyle="1">
    <w:name w:val="section2"/>
    <w:qFormat/>
    <w:basedOn w:val="para0"/>
    <w:pPr>
      <w:ind w:firstLine="225"/>
      <w:spacing w:before="240" w:after="100"/>
      <w:jc w:val="left"/>
      <w:suppressAutoHyphens/>
      <w:hyphenationLines w:val="0"/>
    </w:pPr>
    <w:rPr>
      <w:rFonts w:ascii="Verdana" w:hAnsi="Verdana" w:cs="Verdana"/>
      <w:sz w:val="16"/>
      <w:szCs w:val="16"/>
    </w:rPr>
  </w:style>
  <w:style w:type="paragraph" w:styleId="para122" w:customStyle="1">
    <w:name w:val="heading"/>
    <w:qFormat/>
    <w:basedOn w:val="para0"/>
    <w:pPr>
      <w:ind w:firstLine="225"/>
      <w:spacing w:before="240" w:after="100"/>
      <w:jc w:val="left"/>
      <w:suppressAutoHyphens/>
      <w:hyphenationLines w:val="0"/>
    </w:pPr>
    <w:rPr>
      <w:rFonts w:ascii="Verdana" w:hAnsi="Verdana" w:cs="Verdana"/>
      <w:sz w:val="16"/>
      <w:szCs w:val="16"/>
    </w:rPr>
  </w:style>
  <w:style w:type="paragraph" w:styleId="para123" w:customStyle="1">
    <w:name w:val="contentheader2cols"/>
    <w:qFormat/>
    <w:basedOn w:val="para0"/>
    <w:pPr>
      <w:ind w:left="351"/>
      <w:spacing w:before="70"/>
      <w:jc w:val="left"/>
      <w:suppressAutoHyphens/>
      <w:hyphenationLines w:val="0"/>
    </w:pPr>
    <w:rPr>
      <w:rFonts w:ascii="Times New Roman" w:hAnsi="Times New Roman" w:eastAsia="Arial Unicode MS"/>
      <w:b/>
      <w:bCs/>
      <w:color w:val="3560a7"/>
      <w:sz w:val="30"/>
      <w:szCs w:val="30"/>
    </w:rPr>
  </w:style>
  <w:style w:type="paragraph" w:styleId="para124" w:customStyle="1">
    <w:name w:val="Основной текст с отступом 31"/>
    <w:qFormat/>
    <w:basedOn w:val="para0"/>
    <w:pPr>
      <w:ind w:left="283"/>
      <w:spacing w:after="120"/>
      <w:jc w:val="left"/>
      <w:suppressAutoHyphens/>
      <w:hyphenationLines w:val="0"/>
    </w:pPr>
    <w:rPr>
      <w:rFonts w:ascii="Times New Roman" w:hAnsi="Times New Roman"/>
      <w:color w:val="auto"/>
      <w:sz w:val="16"/>
      <w:szCs w:val="16"/>
    </w:rPr>
  </w:style>
  <w:style w:type="paragraph" w:styleId="para125" w:customStyle="1">
    <w:name w:val="Основной текст с отступом 21"/>
    <w:qFormat/>
    <w:basedOn w:val="para0"/>
    <w:pPr>
      <w:ind w:firstLine="433"/>
      <w:suppressAutoHyphens/>
      <w:hyphenationLines w:val="0"/>
      <w:tabs defTabSz="720">
        <w:tab w:val="left" w:pos="0" w:leader="none"/>
      </w:tabs>
    </w:pPr>
    <w:rPr>
      <w:rFonts w:ascii="Times New Roman" w:hAnsi="Times New Roman"/>
      <w:color w:val="auto"/>
      <w:sz w:val="24"/>
      <w:szCs w:val="24"/>
    </w:rPr>
  </w:style>
  <w:style w:type="paragraph" w:styleId="para126" w:customStyle="1">
    <w:name w:val="consnormal"/>
    <w:qFormat/>
    <w:basedOn w:val="para0"/>
    <w:pPr>
      <w:spacing w:before="75" w:after="75"/>
      <w:jc w:val="left"/>
      <w:suppressAutoHyphens/>
      <w:hyphenationLines w:val="0"/>
    </w:pPr>
    <w:rPr>
      <w:rFonts w:ascii="Arial" w:hAnsi="Arial" w:cs="Arial"/>
      <w:sz w:val="20"/>
    </w:rPr>
  </w:style>
  <w:style w:type="paragraph" w:styleId="para127" w:customStyle="1">
    <w:name w:val="Красная строка1"/>
    <w:qFormat/>
    <w:basedOn w:val="para28"/>
    <w:pPr>
      <w:ind w:firstLine="210"/>
      <w:spacing w:after="120"/>
      <w:jc w:val="left"/>
    </w:pPr>
    <w:rPr>
      <w:szCs w:val="24"/>
    </w:rPr>
  </w:style>
  <w:style w:type="paragraph" w:styleId="para128" w:customStyle="1">
    <w:name w:val="Стиль1"/>
    <w:qFormat/>
    <w:basedOn w:val="para0"/>
    <w:pPr>
      <w:ind w:left="2340" w:hanging="360"/>
      <w:spacing/>
      <w:jc w:val="left"/>
      <w:suppressAutoHyphens/>
      <w:hyphenationLines w:val="0"/>
      <w:tabs defTabSz="720">
        <w:tab w:val="left" w:pos="1041" w:leader="none"/>
        <w:tab w:val="left" w:pos="2340" w:leader="none"/>
      </w:tabs>
    </w:pPr>
    <w:rPr>
      <w:rFonts w:ascii="Times New Roman" w:hAnsi="Times New Roman"/>
      <w:color w:val="auto"/>
      <w:sz w:val="20"/>
    </w:rPr>
  </w:style>
  <w:style w:type="paragraph" w:styleId="para129" w:customStyle="1">
    <w:name w:val="Знак2 Знак Знак Знак Знак Знак Знак Знак Знак Знак Знак Знак Знак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0" w:customStyle="1">
    <w:name w:val="ConsCell"/>
    <w:qFormat/>
    <w:pPr>
      <w:ind w:left="450" w:right="19772" w:hanging="45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131" w:customStyle="1">
    <w:name w:val="Знак Знак Знак Знак"/>
    <w:qFormat/>
    <w:basedOn w:val="para0"/>
    <w:pPr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2">
    <w:name w:val="Endnote Text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0"/>
    </w:rPr>
  </w:style>
  <w:style w:type="paragraph" w:styleId="para133" w:customStyle="1">
    <w:name w:val="Схема документа1"/>
    <w:qFormat/>
    <w:basedOn w:val="para0"/>
    <w:pPr>
      <w:spacing/>
      <w:jc w:val="left"/>
      <w:suppressAutoHyphens/>
      <w:hyphenationLines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80" tmshd="1677721856, 0, 8388608"/>
    </w:pPr>
    <w:rPr>
      <w:rFonts w:ascii="Tahoma" w:hAnsi="Tahoma" w:cs="Tahoma"/>
      <w:color w:val="auto"/>
      <w:sz w:val="20"/>
    </w:rPr>
  </w:style>
  <w:style w:type="paragraph" w:styleId="para134" w:customStyle="1">
    <w:name w:val="Знак Знак Знак Знак2"/>
    <w:qFormat/>
    <w:basedOn w:val="para0"/>
    <w:pPr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5" w:customStyle="1">
    <w:name w:val="D Osn text"/>
    <w:qFormat/>
    <w:basedOn w:val="para0"/>
    <w:pPr>
      <w:ind w:firstLine="567"/>
      <w:spacing w:after="120" w:line="336" w:lineRule="auto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136" w:customStyle="1">
    <w:name w:val="Маркированный список1"/>
    <w:qFormat/>
    <w:basedOn w:val="para127"/>
    <w:pPr>
      <w:ind w:left="1041" w:hanging="615"/>
      <w:spacing w:after="0"/>
      <w:tabs defTabSz="720">
        <w:tab w:val="left" w:pos="1041" w:leader="none"/>
      </w:tabs>
    </w:pPr>
    <w:rPr>
      <w:sz w:val="20"/>
      <w:szCs w:val="20"/>
    </w:rPr>
  </w:style>
  <w:style w:type="paragraph" w:styleId="para137" w:customStyle="1">
    <w:name w:val="Знак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8" w:customStyle="1">
    <w:name w:val="Заголовок таблицы"/>
    <w:qFormat/>
    <w:basedOn w:val="para65"/>
    <w:pPr>
      <w:spacing/>
      <w:jc w:val="center"/>
    </w:pPr>
    <w:rPr>
      <w:b/>
      <w:bCs/>
    </w:rPr>
  </w:style>
  <w:style w:type="character" w:styleId="char0" w:default="1">
    <w:name w:val="Default Paragraph Font"/>
  </w:style>
  <w:style w:type="character" w:styleId="char1" w:customStyle="1">
    <w:name w:val="Обычный1"/>
    <w:rPr>
      <w:rFonts w:ascii="XO Thames" w:hAnsi="XO Thames"/>
      <w:sz w:val="28"/>
    </w:rPr>
  </w:style>
  <w:style w:type="character" w:styleId="char2" w:customStyle="1">
    <w:name w:val="Оглавление 2 Знак"/>
    <w:basedOn w:val="char1"/>
  </w:style>
  <w:style w:type="character" w:styleId="char3" w:customStyle="1">
    <w:name w:val="Оглавление 4 Знак"/>
    <w:basedOn w:val="char1"/>
  </w:style>
  <w:style w:type="character" w:styleId="char4" w:customStyle="1">
    <w:name w:val="Оглавление 6 Знак"/>
    <w:basedOn w:val="char1"/>
  </w:style>
  <w:style w:type="character" w:styleId="char5" w:customStyle="1">
    <w:name w:val="Оглавление 7 Знак"/>
    <w:basedOn w:val="char1"/>
  </w:style>
  <w:style w:type="character" w:styleId="char6" w:customStyle="1">
    <w:name w:val="Заголовок 3 Знак"/>
    <w:basedOn w:val="char1"/>
    <w:rPr>
      <w:b/>
      <w:sz w:val="26"/>
    </w:rPr>
  </w:style>
  <w:style w:type="character" w:styleId="char7" w:customStyle="1">
    <w:name w:val="Оглавление 3 Знак"/>
    <w:basedOn w:val="char1"/>
  </w:style>
  <w:style w:type="character" w:styleId="char8" w:customStyle="1">
    <w:name w:val="Заголовок 5 Знак"/>
    <w:basedOn w:val="char1"/>
    <w:rPr>
      <w:b/>
      <w:sz w:val="22"/>
    </w:rPr>
  </w:style>
  <w:style w:type="character" w:styleId="char9" w:customStyle="1">
    <w:name w:val="Заголовок 1 Знак"/>
    <w:basedOn w:val="char1"/>
    <w:rPr>
      <w:b/>
      <w:sz w:val="32"/>
    </w:rPr>
  </w:style>
  <w:style w:type="character" w:styleId="char10">
    <w:name w:val="Hyperlink"/>
    <w:rPr>
      <w:color w:val="0000ff"/>
      <w:u w:color="auto" w:val="single"/>
    </w:rPr>
  </w:style>
  <w:style w:type="character" w:styleId="char11" w:customStyle="1">
    <w:name w:val="Footnote"/>
    <w:rPr>
      <w:rFonts w:ascii="XO Thames" w:hAnsi="XO Thames"/>
      <w:sz w:val="22"/>
    </w:rPr>
  </w:style>
  <w:style w:type="character" w:styleId="char12" w:customStyle="1">
    <w:name w:val="Оглавление 1 Знак"/>
    <w:basedOn w:val="char1"/>
    <w:rPr>
      <w:b/>
    </w:rPr>
  </w:style>
  <w:style w:type="character" w:styleId="char13" w:customStyle="1">
    <w:name w:val="Header and Footer"/>
    <w:rPr>
      <w:rFonts w:ascii="XO Thames" w:hAnsi="XO Thames"/>
      <w:sz w:val="20"/>
    </w:rPr>
  </w:style>
  <w:style w:type="character" w:styleId="char14" w:customStyle="1">
    <w:name w:val="Оглавление 9 Знак"/>
    <w:basedOn w:val="char1"/>
  </w:style>
  <w:style w:type="character" w:styleId="char15" w:customStyle="1">
    <w:name w:val="Оглавление 8 Знак"/>
    <w:basedOn w:val="char1"/>
  </w:style>
  <w:style w:type="character" w:styleId="char16" w:customStyle="1">
    <w:name w:val="Оглавление 5 Знак"/>
    <w:basedOn w:val="char1"/>
  </w:style>
  <w:style w:type="character" w:styleId="char17" w:customStyle="1">
    <w:name w:val="Подзаголовок Знак"/>
    <w:basedOn w:val="char1"/>
    <w:rPr>
      <w:i/>
      <w:sz w:val="24"/>
    </w:rPr>
  </w:style>
  <w:style w:type="character" w:styleId="char18" w:customStyle="1">
    <w:name w:val="Название Знак"/>
    <w:basedOn w:val="char1"/>
    <w:rPr>
      <w:b/>
      <w:caps/>
      <w:sz w:val="40"/>
    </w:rPr>
  </w:style>
  <w:style w:type="character" w:styleId="char19" w:customStyle="1">
    <w:name w:val="Заголовок 4 Знак"/>
    <w:basedOn w:val="char1"/>
    <w:rPr>
      <w:b/>
      <w:sz w:val="24"/>
    </w:rPr>
  </w:style>
  <w:style w:type="character" w:styleId="char20" w:customStyle="1">
    <w:name w:val="Заголовок 2 Знак"/>
    <w:basedOn w:val="char1"/>
    <w:rPr>
      <w:b/>
    </w:rPr>
  </w:style>
  <w:style w:type="character" w:styleId="char21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22" w:customStyle="1">
    <w:name w:val="Верхний колонтитул Знак"/>
    <w:basedOn w:val="char0"/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character" w:styleId="char23" w:customStyle="1">
    <w:name w:val="Заголовок 7 Знак"/>
    <w:basedOn w:val="char0"/>
    <w:rPr>
      <w:rFonts w:ascii="Times New Roman" w:hAnsi="Times New Roman"/>
      <w:color w:val="auto"/>
    </w:rPr>
  </w:style>
  <w:style w:type="character" w:styleId="char24" w:customStyle="1">
    <w:name w:val="Заголовок 8 Знак"/>
    <w:basedOn w:val="char0"/>
    <w:rPr>
      <w:rFonts w:ascii="Times New Roman" w:hAnsi="Times New Roman"/>
      <w:color w:val="auto"/>
    </w:rPr>
  </w:style>
  <w:style w:type="character" w:styleId="char25" w:customStyle="1">
    <w:name w:val="Заголовок 9 Знак"/>
    <w:basedOn w:val="char0"/>
    <w:rPr>
      <w:rFonts w:ascii="Arial" w:hAnsi="Arial" w:cs="Arial"/>
      <w:color w:val="auto"/>
      <w:sz w:val="22"/>
      <w:szCs w:val="22"/>
    </w:rPr>
  </w:style>
  <w:style w:type="character" w:styleId="char26" w:customStyle="1">
    <w:name w:val="WW8Num1z0"/>
    <w:rPr>
      <w:rFonts w:ascii="Times New Roman" w:hAnsi="Times New Roman" w:cs="Times New Roman"/>
    </w:rPr>
  </w:style>
  <w:style w:type="character" w:styleId="char27" w:customStyle="1">
    <w:name w:val="WW8Num1z1"/>
  </w:style>
  <w:style w:type="character" w:styleId="char28" w:customStyle="1">
    <w:name w:val="WW8Num1z2"/>
    <w:rPr>
      <w:rFonts w:ascii="Wingdings" w:hAnsi="Wingdings" w:cs="Wingdings"/>
    </w:rPr>
  </w:style>
  <w:style w:type="character" w:styleId="char29" w:customStyle="1">
    <w:name w:val="WW8Num1z3"/>
  </w:style>
  <w:style w:type="character" w:styleId="char30" w:customStyle="1">
    <w:name w:val="WW8Num1z4"/>
  </w:style>
  <w:style w:type="character" w:styleId="char31" w:customStyle="1">
    <w:name w:val="WW8Num1z5"/>
  </w:style>
  <w:style w:type="character" w:styleId="char32" w:customStyle="1">
    <w:name w:val="WW8Num1z6"/>
  </w:style>
  <w:style w:type="character" w:styleId="char33" w:customStyle="1">
    <w:name w:val="WW8Num1z7"/>
  </w:style>
  <w:style w:type="character" w:styleId="char34" w:customStyle="1">
    <w:name w:val="WW8Num1z8"/>
  </w:style>
  <w:style w:type="character" w:styleId="char35" w:customStyle="1">
    <w:name w:val="WW8Num2z0"/>
    <w:rPr>
      <w:color w:val="auto"/>
    </w:rPr>
  </w:style>
  <w:style w:type="character" w:styleId="char36" w:customStyle="1">
    <w:name w:val="WW8Num3z0"/>
  </w:style>
  <w:style w:type="character" w:styleId="char37" w:customStyle="1">
    <w:name w:val="WW8Num3z1"/>
  </w:style>
  <w:style w:type="character" w:styleId="char38" w:customStyle="1">
    <w:name w:val="WW8Num3z2"/>
  </w:style>
  <w:style w:type="character" w:styleId="char39" w:customStyle="1">
    <w:name w:val="WW8Num3z3"/>
  </w:style>
  <w:style w:type="character" w:styleId="char40" w:customStyle="1">
    <w:name w:val="WW8Num3z4"/>
  </w:style>
  <w:style w:type="character" w:styleId="char41" w:customStyle="1">
    <w:name w:val="WW8Num3z5"/>
  </w:style>
  <w:style w:type="character" w:styleId="char42" w:customStyle="1">
    <w:name w:val="WW8Num3z6"/>
  </w:style>
  <w:style w:type="character" w:styleId="char43" w:customStyle="1">
    <w:name w:val="WW8Num3z7"/>
  </w:style>
  <w:style w:type="character" w:styleId="char44" w:customStyle="1">
    <w:name w:val="WW8Num3z8"/>
  </w:style>
  <w:style w:type="character" w:styleId="char45" w:customStyle="1">
    <w:name w:val="WW8Num4z0"/>
    <w:rPr>
      <w:color w:val="000000"/>
      <w:sz w:val="28"/>
      <w:szCs w:val="28"/>
    </w:rPr>
  </w:style>
  <w:style w:type="character" w:styleId="char46" w:customStyle="1">
    <w:name w:val="WW8Num5z0"/>
  </w:style>
  <w:style w:type="character" w:styleId="char47" w:customStyle="1">
    <w:name w:val="WW8Num5z1"/>
  </w:style>
  <w:style w:type="character" w:styleId="char48" w:customStyle="1">
    <w:name w:val="WW8Num5z2"/>
  </w:style>
  <w:style w:type="character" w:styleId="char49" w:customStyle="1">
    <w:name w:val="WW8Num5z3"/>
  </w:style>
  <w:style w:type="character" w:styleId="char50" w:customStyle="1">
    <w:name w:val="WW8Num5z4"/>
  </w:style>
  <w:style w:type="character" w:styleId="char51" w:customStyle="1">
    <w:name w:val="WW8Num5z5"/>
  </w:style>
  <w:style w:type="character" w:styleId="char52" w:customStyle="1">
    <w:name w:val="WW8Num5z6"/>
  </w:style>
  <w:style w:type="character" w:styleId="char53" w:customStyle="1">
    <w:name w:val="WW8Num5z7"/>
  </w:style>
  <w:style w:type="character" w:styleId="char54" w:customStyle="1">
    <w:name w:val="WW8Num5z8"/>
  </w:style>
  <w:style w:type="character" w:styleId="char55" w:customStyle="1">
    <w:name w:val="WW8Num6z0"/>
    <w:rPr>
      <w:rFonts w:ascii="Times New Roman" w:hAnsi="Times New Roman" w:cs="Times New Roman"/>
    </w:rPr>
  </w:style>
  <w:style w:type="character" w:styleId="char56" w:customStyle="1">
    <w:name w:val="WW8Num7z0"/>
  </w:style>
  <w:style w:type="character" w:styleId="char57" w:customStyle="1">
    <w:name w:val="WW8Num7z1"/>
  </w:style>
  <w:style w:type="character" w:styleId="char58" w:customStyle="1">
    <w:name w:val="WW8Num7z2"/>
  </w:style>
  <w:style w:type="character" w:styleId="char59" w:customStyle="1">
    <w:name w:val="WW8Num7z3"/>
  </w:style>
  <w:style w:type="character" w:styleId="char60" w:customStyle="1">
    <w:name w:val="WW8Num7z4"/>
  </w:style>
  <w:style w:type="character" w:styleId="char61" w:customStyle="1">
    <w:name w:val="WW8Num7z5"/>
  </w:style>
  <w:style w:type="character" w:styleId="char62" w:customStyle="1">
    <w:name w:val="WW8Num7z6"/>
  </w:style>
  <w:style w:type="character" w:styleId="char63" w:customStyle="1">
    <w:name w:val="WW8Num7z7"/>
  </w:style>
  <w:style w:type="character" w:styleId="char64" w:customStyle="1">
    <w:name w:val="WW8Num7z8"/>
  </w:style>
  <w:style w:type="character" w:styleId="char65" w:customStyle="1">
    <w:name w:val="WW8Num8z0"/>
    <w:rPr>
      <w:rFonts w:ascii="Symbol" w:hAnsi="Symbol" w:eastAsia="Times New Roman" w:cs="Times New Roman"/>
    </w:rPr>
  </w:style>
  <w:style w:type="character" w:styleId="char66" w:customStyle="1">
    <w:name w:val="WW8Num8z1"/>
    <w:rPr>
      <w:rFonts w:ascii="Courier New" w:hAnsi="Courier New" w:cs="Courier New"/>
    </w:rPr>
  </w:style>
  <w:style w:type="character" w:styleId="char67" w:customStyle="1">
    <w:name w:val="WW8Num8z2"/>
    <w:rPr>
      <w:rFonts w:ascii="Wingdings" w:hAnsi="Wingdings" w:cs="Wingdings"/>
    </w:rPr>
  </w:style>
  <w:style w:type="character" w:styleId="char68" w:customStyle="1">
    <w:name w:val="WW8Num8z3"/>
    <w:rPr>
      <w:rFonts w:ascii="Symbol" w:hAnsi="Symbol" w:cs="Symbol"/>
    </w:rPr>
  </w:style>
  <w:style w:type="character" w:styleId="char69" w:customStyle="1">
    <w:name w:val="WW8Num9z0"/>
    <w:rPr>
      <w:rFonts w:ascii="Symbol" w:hAnsi="Symbol" w:cs="Symbol"/>
      <w:sz w:val="20"/>
    </w:rPr>
  </w:style>
  <w:style w:type="character" w:styleId="char70" w:customStyle="1">
    <w:name w:val="WW8Num10z0"/>
  </w:style>
  <w:style w:type="character" w:styleId="char71" w:customStyle="1">
    <w:name w:val="WW8Num11z0"/>
    <w:rPr>
      <w:rFonts w:ascii="Times New Roman" w:hAnsi="Times New Roman" w:cs="Times New Roman"/>
      <w:sz w:val="28"/>
      <w:szCs w:val="28"/>
    </w:rPr>
  </w:style>
  <w:style w:type="character" w:styleId="char72" w:customStyle="1">
    <w:name w:val="Основной шрифт абзаца1"/>
  </w:style>
  <w:style w:type="character" w:styleId="char73">
    <w:name w:val="Page Number"/>
    <w:basedOn w:val="char72"/>
  </w:style>
  <w:style w:type="character" w:styleId="char74">
    <w:name w:val="Emphasis"/>
    <w:rPr>
      <w:rFonts w:cs="Times New Roman"/>
      <w:i/>
      <w:iCs/>
    </w:rPr>
  </w:style>
  <w:style w:type="character" w:styleId="char75" w:customStyle="1">
    <w:name w:val="Стандартный HTML Знак1"/>
    <w:rPr>
      <w:rFonts w:ascii="Courier New" w:hAnsi="Courier New" w:cs="Courier New"/>
      <w:lang w:val="ru-ru" w:bidi="ar-sa"/>
    </w:rPr>
  </w:style>
  <w:style w:type="character" w:styleId="char76" w:customStyle="1">
    <w:name w:val="Символ сноски"/>
    <w:rPr>
      <w:rFonts w:cs="Times New Roman"/>
      <w:vertAlign w:val="superscript"/>
    </w:rPr>
  </w:style>
  <w:style w:type="character" w:styleId="char77" w:customStyle="1">
    <w:name w:val="Текст сноски Знак1"/>
    <w:rPr>
      <w:lang w:val="ru-ru" w:bidi="ar-sa"/>
    </w:rPr>
  </w:style>
  <w:style w:type="character" w:styleId="char78" w:customStyle="1">
    <w:name w:val="Знак Знак2"/>
    <w:rPr>
      <w:rFonts w:ascii="Courier New" w:hAnsi="Courier New" w:cs="Courier New"/>
      <w:sz w:val="24"/>
      <w:szCs w:val="24"/>
      <w:lang w:val="ru-ru" w:bidi="ar-sa"/>
    </w:rPr>
  </w:style>
  <w:style w:type="character" w:styleId="char79">
    <w:name w:val="Strong"/>
    <w:rPr>
      <w:b/>
      <w:bCs/>
    </w:rPr>
  </w:style>
  <w:style w:type="character" w:styleId="char80" w:customStyle="1">
    <w:name w:val="Нижний колонтитул Знак"/>
    <w:rPr>
      <w:lang w:val="ru-ru" w:bidi="ar-sa"/>
    </w:rPr>
  </w:style>
  <w:style w:type="character" w:styleId="char81" w:customStyle="1">
    <w:name w:val="Обычный (Web) Знак"/>
    <w:rPr>
      <w:sz w:val="24"/>
      <w:szCs w:val="24"/>
      <w:lang w:val="ru-ru" w:bidi="ar-sa"/>
    </w:rPr>
  </w:style>
  <w:style w:type="character" w:styleId="char82" w:customStyle="1">
    <w:name w:val="Цветовое выделение"/>
    <w:rPr>
      <w:b/>
      <w:bCs/>
      <w:color w:val="26282f"/>
      <w:sz w:val="26"/>
      <w:szCs w:val="26"/>
    </w:rPr>
  </w:style>
  <w:style w:type="character" w:styleId="char83" w:customStyle="1">
    <w:name w:val="Гипертекстовая ссылка"/>
    <w:rPr>
      <w:b w:val="0"/>
      <w:bCs w:val="0"/>
      <w:color w:val="106bbe"/>
      <w:sz w:val="26"/>
      <w:szCs w:val="26"/>
    </w:rPr>
  </w:style>
  <w:style w:type="character" w:styleId="char84" w:customStyle="1">
    <w:name w:val="Font Style18"/>
    <w:rPr>
      <w:rFonts w:ascii="Times New Roman" w:hAnsi="Times New Roman" w:cs="Times New Roman"/>
      <w:sz w:val="26"/>
      <w:szCs w:val="26"/>
    </w:rPr>
  </w:style>
  <w:style w:type="character" w:styleId="char85" w:customStyle="1">
    <w:name w:val="Заголовок 6 Знак"/>
    <w:rPr>
      <w:b/>
      <w:sz w:val="48"/>
    </w:rPr>
  </w:style>
  <w:style w:type="character" w:styleId="char86" w:customStyle="1">
    <w:name w:val="Основной текст Знак1"/>
    <w:rPr>
      <w:sz w:val="28"/>
      <w:lang w:val="ru-ru" w:bidi="ar-sa"/>
    </w:rPr>
  </w:style>
  <w:style w:type="character" w:styleId="char87" w:customStyle="1">
    <w:name w:val="Основной текст с отступом Знак"/>
    <w:rPr>
      <w:sz w:val="24"/>
    </w:rPr>
  </w:style>
  <w:style w:type="character" w:styleId="char88" w:customStyle="1">
    <w:name w:val="Font Style46"/>
    <w:rPr>
      <w:rFonts w:ascii="Times New Roman" w:hAnsi="Times New Roman" w:cs="Times New Roman"/>
      <w:sz w:val="22"/>
      <w:szCs w:val="22"/>
    </w:rPr>
  </w:style>
  <w:style w:type="character" w:styleId="char89" w:customStyle="1">
    <w:name w:val="Основной текст с отступом 2 Знак"/>
    <w:rPr>
      <w:sz w:val="24"/>
    </w:rPr>
  </w:style>
  <w:style w:type="character" w:styleId="char90" w:customStyle="1">
    <w:name w:val="Основной текст 2 Знак"/>
    <w:rPr>
      <w:iCs/>
      <w:sz w:val="24"/>
    </w:rPr>
  </w:style>
  <w:style w:type="character" w:styleId="char91" w:customStyle="1">
    <w:name w:val="Знак Знак21"/>
    <w:rPr>
      <w:rFonts w:ascii="AG Souvenir" w:hAnsi="AG Souvenir" w:cs="AG Souvenir"/>
      <w:b/>
      <w:spacing w:val="76"/>
      <w:sz w:val="28"/>
    </w:rPr>
  </w:style>
  <w:style w:type="character" w:styleId="char92" w:customStyle="1">
    <w:name w:val="Основной текст Знак"/>
    <w:rPr>
      <w:rFonts w:ascii="Times New Roman" w:hAnsi="Times New Roman" w:eastAsia="Times New Roman" w:cs="Times New Roman"/>
      <w:sz w:val="28"/>
      <w:szCs w:val="24"/>
    </w:rPr>
  </w:style>
  <w:style w:type="character" w:styleId="char93" w:customStyle="1">
    <w:name w:val="Текст Знак"/>
    <w:rPr>
      <w:rFonts w:ascii="Courier New" w:hAnsi="Courier New" w:cs="Courier New"/>
    </w:rPr>
  </w:style>
  <w:style w:type="character" w:styleId="char94" w:customStyle="1">
    <w:name w:val="Знак Знак9"/>
  </w:style>
  <w:style w:type="character" w:styleId="char95" w:customStyle="1">
    <w:name w:val="Знак Знак10"/>
  </w:style>
  <w:style w:type="character" w:styleId="char96" w:customStyle="1">
    <w:name w:val="apple-converted-space"/>
    <w:rPr>
      <w:rFonts w:cs="Times New Roman"/>
    </w:rPr>
  </w:style>
  <w:style w:type="character" w:styleId="char97" w:customStyle="1">
    <w:name w:val="Table_Footnote_last Знак1"/>
    <w:rPr>
      <w:lang w:val="ru-ru" w:bidi="ar-sa"/>
    </w:rPr>
  </w:style>
  <w:style w:type="character" w:styleId="char98" w:customStyle="1">
    <w:name w:val="Активная гипертекстовая ссылка"/>
    <w:rPr>
      <w:color w:val="106bbe"/>
      <w:sz w:val="26"/>
      <w:u w:color="auto" w:val="single"/>
    </w:rPr>
  </w:style>
  <w:style w:type="character" w:styleId="char99" w:customStyle="1">
    <w:name w:val="Выделение для Базового Поиска"/>
    <w:rPr>
      <w:color w:val="0058a9"/>
      <w:sz w:val="26"/>
    </w:rPr>
  </w:style>
  <w:style w:type="character" w:styleId="char100" w:customStyle="1">
    <w:name w:val="Выделение для Базового Поиска (курсив)"/>
    <w:rPr>
      <w:i/>
      <w:color w:val="0058a9"/>
      <w:sz w:val="26"/>
    </w:rPr>
  </w:style>
  <w:style w:type="character" w:styleId="char101" w:customStyle="1">
    <w:name w:val="Заголовок своего сообщения"/>
    <w:rPr>
      <w:color w:val="26282f"/>
      <w:sz w:val="26"/>
    </w:rPr>
  </w:style>
  <w:style w:type="character" w:styleId="char102" w:customStyle="1">
    <w:name w:val="Заголовок чужого сообщения"/>
    <w:rPr>
      <w:color w:val="ff0000"/>
      <w:sz w:val="26"/>
    </w:rPr>
  </w:style>
  <w:style w:type="character" w:styleId="char103" w:customStyle="1">
    <w:name w:val="Найденные слова"/>
    <w:rPr>
      <w:color w:val="26282f"/>
      <w:sz w:val="26"/>
      <w:shd w:val="clear" w:fill="fff580"/>
    </w:rPr>
  </w:style>
  <w:style w:type="character" w:styleId="char104" w:customStyle="1">
    <w:name w:val="Не вступил в силу"/>
    <w:rPr>
      <w:color w:val="000000"/>
      <w:sz w:val="26"/>
      <w:shd w:val="clear" w:fill="d8ede8"/>
    </w:rPr>
  </w:style>
  <w:style w:type="character" w:styleId="char105" w:customStyle="1">
    <w:name w:val="Опечатки"/>
    <w:rPr>
      <w:color w:val="ff0000"/>
      <w:sz w:val="26"/>
    </w:rPr>
  </w:style>
  <w:style w:type="character" w:styleId="char106" w:customStyle="1">
    <w:name w:val="Продолжение ссылки"/>
  </w:style>
  <w:style w:type="character" w:styleId="char107" w:customStyle="1">
    <w:name w:val="Сравнение редакций"/>
    <w:rPr>
      <w:color w:val="26282f"/>
      <w:sz w:val="26"/>
    </w:rPr>
  </w:style>
  <w:style w:type="character" w:styleId="char108" w:customStyle="1">
    <w:name w:val="Сравнение редакций. Добавленный фрагмент"/>
    <w:rPr>
      <w:color w:val="000000"/>
      <w:shd w:val="clear" w:fill="c1d7ff"/>
    </w:rPr>
  </w:style>
  <w:style w:type="character" w:styleId="char109" w:customStyle="1">
    <w:name w:val="Сравнение редакций. Удаленный фрагмент"/>
    <w:rPr>
      <w:color w:val="000000"/>
      <w:shd w:val="clear" w:fill="c4c413"/>
    </w:rPr>
  </w:style>
  <w:style w:type="character" w:styleId="char110" w:customStyle="1">
    <w:name w:val="Утратил силу"/>
    <w:rPr>
      <w:strike w:val="1"/>
      <w:color w:val="666600"/>
      <w:sz w:val="26"/>
    </w:rPr>
  </w:style>
  <w:style w:type="character" w:styleId="char111" w:customStyle="1">
    <w:name w:val="Знак Знак8"/>
    <w:rPr>
      <w:b/>
      <w:i/>
      <w:sz w:val="26"/>
      <w:lang w:val="ru-ru"/>
    </w:rPr>
  </w:style>
  <w:style w:type="character" w:styleId="char112" w:customStyle="1">
    <w:name w:val="Основной текст Знак2"/>
    <w:rPr>
      <w:sz w:val="24"/>
    </w:rPr>
  </w:style>
  <w:style w:type="character" w:styleId="char113" w:customStyle="1">
    <w:name w:val="Красная строка Знак"/>
    <w:basedOn w:val="char112"/>
  </w:style>
  <w:style w:type="character" w:styleId="char114" w:customStyle="1">
    <w:name w:val="Знак Знак12"/>
    <w:rPr>
      <w:sz w:val="28"/>
    </w:rPr>
  </w:style>
  <w:style w:type="character" w:styleId="char115" w:customStyle="1">
    <w:name w:val="Текст концевой сноски Знак"/>
    <w:basedOn w:val="char72"/>
  </w:style>
  <w:style w:type="character" w:styleId="char116" w:customStyle="1">
    <w:name w:val="Символы концевой сноски"/>
    <w:rPr>
      <w:rFonts w:cs="Times New Roman"/>
      <w:vertAlign w:val="superscript"/>
    </w:rPr>
  </w:style>
  <w:style w:type="character" w:styleId="char117" w:customStyle="1">
    <w:name w:val="Схема документа Знак"/>
    <w:rPr>
      <w:rFonts w:ascii="Tahoma" w:hAnsi="Tahoma" w:cs="Tahoma"/>
      <w:shd w:val="clear" w:fill="000080"/>
    </w:rPr>
  </w:style>
  <w:style w:type="character" w:styleId="char118" w:customStyle="1">
    <w:name w:val="apple-style-span"/>
  </w:style>
  <w:style w:type="character" w:styleId="char119" w:customStyle="1">
    <w:name w:val="Без интервала Знак"/>
    <w:rPr>
      <w:rFonts w:ascii="Calibri" w:hAnsi="Calibri" w:cs="Calibri"/>
      <w:sz w:val="22"/>
      <w:szCs w:val="22"/>
      <w:lang w:bidi="ar-sa"/>
    </w:rPr>
  </w:style>
  <w:style w:type="character" w:styleId="char120" w:customStyle="1">
    <w:name w:val="Основной текст Знак3"/>
    <w:basedOn w:val="char0"/>
    <w:rPr>
      <w:rFonts w:ascii="Times New Roman" w:hAnsi="Times New Roman"/>
      <w:color w:val="auto"/>
    </w:rPr>
  </w:style>
  <w:style w:type="character" w:styleId="char121" w:customStyle="1">
    <w:name w:val="Основной текст с отступом Знак1"/>
    <w:basedOn w:val="char0"/>
    <w:rPr>
      <w:rFonts w:ascii="Times New Roman" w:hAnsi="Times New Roman"/>
      <w:color w:val="auto"/>
    </w:rPr>
  </w:style>
  <w:style w:type="character" w:styleId="char122" w:customStyle="1">
    <w:name w:val="Стандартный HTML Знак"/>
    <w:basedOn w:val="char0"/>
    <w:rPr>
      <w:rFonts w:ascii="Courier New" w:hAnsi="Courier New" w:cs="Courier New"/>
      <w:color w:val="auto"/>
      <w:sz w:val="20"/>
    </w:rPr>
  </w:style>
  <w:style w:type="character" w:styleId="char123" w:customStyle="1">
    <w:name w:val="Текст сноски Знак"/>
    <w:basedOn w:val="char0"/>
    <w:rPr>
      <w:rFonts w:ascii="Times New Roman" w:hAnsi="Times New Roman"/>
      <w:color w:val="auto"/>
      <w:sz w:val="20"/>
    </w:rPr>
  </w:style>
  <w:style w:type="character" w:styleId="char124" w:customStyle="1">
    <w:name w:val="Текст концевой сноски Знак1"/>
    <w:basedOn w:val="char0"/>
    <w:rPr>
      <w:rFonts w:ascii="Times New Roman" w:hAnsi="Times New Roman"/>
      <w:color w:val="auto"/>
      <w:sz w:val="20"/>
    </w:rPr>
  </w:style>
  <w:style w:type="character" w:styleId="char125" w:customStyle="1">
    <w:name w:val="ConsPlusCell Знак"/>
    <w:rPr>
      <w:rFonts w:ascii="Calibri" w:hAnsi="Calibri" w:cs="Calibri"/>
      <w:color w:val="auto"/>
      <w:sz w:val="22"/>
      <w:szCs w:val="22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Times New Roman"/>
        <a:cs typeface="Times New Roman"/>
      </a:majorFont>
      <a:minorFont>
        <a:latin typeface="XO Thames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34</cp:revision>
  <dcterms:created xsi:type="dcterms:W3CDTF">2023-06-21T08:31:00Z</dcterms:created>
  <dcterms:modified xsi:type="dcterms:W3CDTF">2024-12-17T08:28:29Z</dcterms:modified>
</cp:coreProperties>
</file>