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AGBenguiatCyr" w:hAnsi="AGBenguiatCyr"/>
          <w:b/>
          <w:i/>
          <w:sz w:val="24"/>
        </w:rPr>
      </w:pPr>
      <w:r>
        <w:rPr>
          <w:rFonts w:ascii="AGBenguiatCyr" w:hAnsi="AGBenguiatCyr"/>
          <w:b/>
          <w:i/>
          <w:sz w:val="24"/>
        </w:rPr>
      </w:r>
    </w:p>
    <w:p>
      <w:pPr>
        <w:ind w:left="283"/>
        <w:spacing/>
        <w:jc w:val="center"/>
        <w:rPr>
          <w:rFonts w:ascii="AGBenguiatCyr" w:hAnsi="AGBenguiatCyr"/>
          <w:b/>
          <w:i/>
          <w:sz w:val="24"/>
        </w:rPr>
      </w:pPr>
      <w:r/>
      <w:r>
        <w:rPr>
          <w:noProof/>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val="SMDATA_14_rF+X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HoAAAAAAAAAAAAAAAAAAAAAAAAAAAAAAAAAAAAAAAAAAAAAB4AwAAhAMAAAAAAAAAAAAAAAAAACgAAAAIAAAAAQAAAAEAAAA="/>
                        </a:ext>
                      </a:extLst>
                    </pic:cNvPicPr>
                  </pic:nvPicPr>
                  <pic:blipFill>
                    <a:blip r:embed="rId8"/>
                    <a:stretch>
                      <a:fillRect/>
                    </a:stretch>
                  </pic:blipFill>
                  <pic:spPr>
                    <a:xfrm>
                      <a:off x="0" y="0"/>
                      <a:ext cx="563880" cy="571500"/>
                    </a:xfrm>
                    <a:prstGeom prst="rect">
                      <a:avLst/>
                    </a:prstGeom>
                    <a:noFill/>
                    <a:ln w="12700">
                      <a:noFill/>
                    </a:ln>
                  </pic:spPr>
                </pic:pic>
              </a:graphicData>
            </a:graphic>
          </wp:inline>
        </w:drawing>
      </w:r>
      <w:r/>
      <w:r>
        <w:rPr>
          <w:rFonts w:ascii="AGBenguiatCyr" w:hAnsi="AGBenguiatCyr"/>
          <w:b/>
          <w:i/>
          <w:sz w:val="24"/>
        </w:rPr>
      </w:r>
    </w:p>
    <w:p>
      <w:pPr>
        <w:pStyle w:val="para5"/>
        <w:rPr>
          <w:b/>
          <w:sz w:val="20"/>
        </w:rPr>
      </w:pPr>
      <w:r>
        <w:rPr>
          <w:b/>
          <w:sz w:val="20"/>
        </w:rPr>
        <w:t>Российская Федерация</w:t>
      </w:r>
    </w:p>
    <w:p>
      <w:pPr>
        <w:pStyle w:val="para5"/>
        <w:rPr>
          <w:szCs w:val="32"/>
        </w:rPr>
      </w:pPr>
      <w:r>
        <w:rPr>
          <w:szCs w:val="32"/>
        </w:rPr>
        <w:t>Ростовская область</w:t>
      </w:r>
    </w:p>
    <w:p>
      <w:pPr>
        <w:pStyle w:val="para5"/>
        <w:rPr>
          <w:szCs w:val="32"/>
        </w:rPr>
      </w:pPr>
      <w:r>
        <w:rPr>
          <w:szCs w:val="32"/>
        </w:rPr>
        <w:t>Заветинский район</w:t>
      </w:r>
    </w:p>
    <w:p>
      <w:pPr>
        <w:spacing/>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32"/>
          <w:szCs w:val="32"/>
        </w:rPr>
      </w:pPr>
      <w:r>
        <w:rPr>
          <w:sz w:val="32"/>
          <w:szCs w:val="32"/>
        </w:rPr>
        <w:t>муниципальное образование «Федосеевское сельское поселение»</w:t>
      </w:r>
    </w:p>
    <w:p>
      <w:pPr>
        <w:spacing/>
        <w:jc w:val="center"/>
        <w:rPr>
          <w:sz w:val="32"/>
        </w:rPr>
      </w:pPr>
      <w:r>
        <w:rPr>
          <w:sz w:val="32"/>
        </w:rPr>
        <w:t>Администрация Федосеевского сельского поселения</w:t>
      </w:r>
    </w:p>
    <w:p>
      <w:pPr>
        <w:spacing/>
        <w:jc w:val="center"/>
        <w:rPr>
          <w:sz w:val="48"/>
          <w:szCs w:val="48"/>
        </w:rPr>
      </w:pPr>
      <w:r>
        <w:rPr>
          <w:sz w:val="48"/>
          <w:szCs w:val="48"/>
        </w:rPr>
      </w:r>
    </w:p>
    <w:p>
      <w:pPr>
        <w:pStyle w:val="para6"/>
      </w:pPr>
      <w:r>
        <w:t>Постановление</w:t>
      </w:r>
    </w:p>
    <w:p>
      <w:pPr>
        <w:spacing/>
        <w:jc w:val="center"/>
        <w:rPr>
          <w:sz w:val="28"/>
          <w:szCs w:val="28"/>
        </w:rPr>
      </w:pPr>
      <w:r>
        <w:rPr>
          <w:sz w:val="28"/>
          <w:szCs w:val="28"/>
        </w:rPr>
      </w:r>
    </w:p>
    <w:p>
      <w:pPr>
        <w:spacing/>
        <w:jc w:val="center"/>
        <w:rPr>
          <w:sz w:val="28"/>
          <w:szCs w:val="28"/>
        </w:rPr>
      </w:pPr>
      <w:r>
        <w:rPr>
          <w:sz w:val="28"/>
          <w:szCs w:val="28"/>
        </w:rPr>
        <w:t>№ 56</w:t>
      </w:r>
    </w:p>
    <w:p>
      <w:pPr>
        <w:spacing/>
        <w:jc w:val="both"/>
        <w:rPr>
          <w:sz w:val="28"/>
          <w:szCs w:val="28"/>
        </w:rPr>
      </w:pPr>
      <w:r>
        <w:rPr>
          <w:sz w:val="28"/>
          <w:szCs w:val="28"/>
        </w:rPr>
      </w:r>
    </w:p>
    <w:p>
      <w:pPr>
        <w:spacing/>
        <w:jc w:val="both"/>
        <w:rPr>
          <w:sz w:val="28"/>
          <w:szCs w:val="28"/>
        </w:rPr>
      </w:pPr>
      <w:r>
        <w:rPr>
          <w:sz w:val="28"/>
          <w:szCs w:val="28"/>
        </w:rPr>
        <w:t>17.07.2024</w:t>
        <w:tab/>
        <w:tab/>
        <w:tab/>
        <w:tab/>
        <w:tab/>
        <w:tab/>
        <w:tab/>
        <w:tab/>
        <w:tab/>
        <w:t xml:space="preserve">            с.Федосеевка</w:t>
      </w:r>
    </w:p>
    <w:p>
      <w:pPr>
        <w:spacing/>
        <w:jc w:val="both"/>
        <w:rPr>
          <w:sz w:val="24"/>
          <w:szCs w:val="24"/>
        </w:rPr>
      </w:pPr>
      <w:r>
        <w:rPr>
          <w:sz w:val="24"/>
          <w:szCs w:val="24"/>
        </w:rPr>
      </w:r>
    </w:p>
    <w:tbl>
      <w:tblPr>
        <w:tblStyle w:val="NormalTable"/>
        <w:name w:val="Таблица1"/>
        <w:tabOrder w:val="0"/>
        <w:jc w:val="left"/>
        <w:tblInd w:w="0" w:type="dxa"/>
        <w:tblW w:w="9709" w:type="dxa"/>
        <w:tblLook w:val="0000" w:firstRow="0" w:lastRow="0" w:firstColumn="0" w:lastColumn="0" w:noHBand="0" w:noVBand="0"/>
      </w:tblPr>
      <w:tblGrid>
        <w:gridCol w:w="5173"/>
        <w:gridCol w:w="4536"/>
      </w:tblGrid>
      <w:tr>
        <w:trPr>
          <w:tblHeader w:val="0"/>
          <w:cantSplit w:val="0"/>
          <w:trHeight w:val="549" w:hRule="atLeast"/>
        </w:trPr>
        <w:tc>
          <w:tcPr>
            <w:tcW w:w="5173" w:type="dxa"/>
            <w:tcMar>
              <w:top w:w="0" w:type="dxa"/>
              <w:left w:w="70" w:type="dxa"/>
              <w:bottom w:w="0" w:type="dxa"/>
              <w:right w:w="70" w:type="dxa"/>
            </w:tcMar>
            <w:tmTcPr id="1721196460" protected="0"/>
          </w:tcPr>
          <w:p>
            <w:pPr>
              <w:ind w:firstLine="11"/>
              <w:spacing/>
              <w:jc w:val="both"/>
              <w:rPr>
                <w:sz w:val="28"/>
                <w:szCs w:val="28"/>
              </w:rPr>
            </w:pPr>
            <w:r>
              <w:rPr>
                <w:sz w:val="28"/>
                <w:szCs w:val="28"/>
              </w:rPr>
              <w:t>Об утверждении Положения о порядке формирования и ведения реестра муниципальных услуг, предоставляемых Администрацией Федосеевского сельского поселения</w:t>
            </w:r>
          </w:p>
        </w:tc>
        <w:tc>
          <w:tcPr>
            <w:tcW w:w="4536" w:type="dxa"/>
            <w:tcMar>
              <w:top w:w="0" w:type="dxa"/>
              <w:left w:w="70" w:type="dxa"/>
              <w:bottom w:w="0" w:type="dxa"/>
              <w:right w:w="70" w:type="dxa"/>
            </w:tcMar>
            <w:tmTcPr id="1721196460" protected="0"/>
          </w:tcPr>
          <w:p>
            <w:pPr>
              <w:spacing/>
              <w:jc w:val="both"/>
              <w:widowControl w:val="0"/>
              <w:rPr>
                <w:sz w:val="28"/>
                <w:szCs w:val="28"/>
              </w:rPr>
            </w:pPr>
            <w:r>
              <w:rPr>
                <w:sz w:val="28"/>
                <w:szCs w:val="28"/>
              </w:rPr>
            </w:r>
          </w:p>
        </w:tc>
      </w:tr>
    </w:tbl>
    <w:p>
      <w:pPr>
        <w:rPr>
          <w:sz w:val="28"/>
          <w:szCs w:val="28"/>
        </w:rPr>
      </w:pPr>
      <w:r>
        <w:rPr>
          <w:sz w:val="28"/>
          <w:szCs w:val="28"/>
        </w:rPr>
      </w:r>
    </w:p>
    <w:p>
      <w:pPr>
        <w:rPr>
          <w:sz w:val="28"/>
          <w:szCs w:val="28"/>
        </w:rPr>
      </w:pPr>
      <w:r>
        <w:rPr>
          <w:sz w:val="28"/>
          <w:szCs w:val="28"/>
        </w:rPr>
      </w:r>
    </w:p>
    <w:p>
      <w:pPr>
        <w:ind w:firstLine="700"/>
        <w:spacing/>
        <w:jc w:val="both"/>
        <w:tabs defTabSz="709">
          <w:tab w:val="left" w:pos="10715" w:leader="none"/>
        </w:tabs>
        <w:rPr>
          <w:sz w:val="28"/>
          <w:szCs w:val="28"/>
        </w:rPr>
      </w:pPr>
      <w:r>
        <w:rPr>
          <w:sz w:val="28"/>
          <w:szCs w:val="28"/>
        </w:rPr>
        <w:t>В соответствии со статьей 11 Федерального закона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25.04.2024 № 540 «О внесении изменений в некоторые акты Правительства Российской Федерации», постановлением Правительства Ростовской области от 02.07.2024 № 446 «О внесении изменений в некоторые постановления Правительства Ростовской области» и в целях приведения правовых актов Администрации Федосеевского сельского поселения в соответствии с действующим законодательством</w:t>
      </w:r>
    </w:p>
    <w:p>
      <w:pPr>
        <w:spacing/>
        <w:jc w:val="center"/>
        <w:rPr>
          <w:sz w:val="28"/>
          <w:szCs w:val="28"/>
        </w:rPr>
      </w:pPr>
      <w:r>
        <w:rPr>
          <w:sz w:val="28"/>
          <w:szCs w:val="28"/>
        </w:rPr>
      </w:r>
    </w:p>
    <w:p>
      <w:pPr>
        <w:spacing/>
        <w:jc w:val="center"/>
        <w:rPr>
          <w:sz w:val="28"/>
          <w:szCs w:val="28"/>
        </w:rPr>
      </w:pPr>
      <w:r>
        <w:rPr>
          <w:sz w:val="28"/>
          <w:szCs w:val="28"/>
        </w:rPr>
        <w:t>ПОСТАНОВЛЯЮ:</w:t>
      </w:r>
    </w:p>
    <w:p>
      <w:pPr>
        <w:spacing/>
        <w:jc w:val="center"/>
        <w:rPr>
          <w:sz w:val="28"/>
          <w:szCs w:val="28"/>
        </w:rPr>
      </w:pPr>
      <w:r>
        <w:rPr>
          <w:sz w:val="28"/>
          <w:szCs w:val="28"/>
        </w:rPr>
      </w:r>
    </w:p>
    <w:p>
      <w:pPr>
        <w:ind w:firstLine="720"/>
        <w:spacing/>
        <w:jc w:val="both"/>
        <w:rPr>
          <w:sz w:val="28"/>
          <w:szCs w:val="28"/>
        </w:rPr>
      </w:pPr>
      <w:r>
        <w:rPr>
          <w:sz w:val="28"/>
          <w:szCs w:val="28"/>
        </w:rPr>
        <w:t>1. Утверждить Положения о порядке формирования и ведения реестра муниципальных услуг, предоставляемых Администрацией Федосеевского сельского поселения.</w:t>
      </w:r>
    </w:p>
    <w:p>
      <w:pPr>
        <w:ind w:firstLine="720"/>
        <w:spacing/>
        <w:jc w:val="both"/>
        <w:rPr>
          <w:color w:val="ff0000"/>
          <w:sz w:val="28"/>
          <w:szCs w:val="28"/>
        </w:rPr>
      </w:pPr>
      <w:r>
        <w:rPr>
          <w:sz w:val="28"/>
          <w:szCs w:val="28"/>
        </w:rPr>
        <w:t>2. Определить Главу Администрации Федосеевского сельского поселения уполномоченным, на техническое согласование представленных для размещения в федеральной государственной информационной системе «Федеральный реестр государственных и муниципальных услуг (функций)» сведений о предоставляемых Администрацией Федосеевского сельского поселения муниципальных услугах.».</w:t>
      </w:r>
      <w:r>
        <w:rPr>
          <w:color w:val="ff0000"/>
          <w:sz w:val="28"/>
          <w:szCs w:val="28"/>
        </w:rPr>
      </w:r>
    </w:p>
    <w:p>
      <w:pPr>
        <w:ind w:firstLine="720"/>
        <w:spacing/>
        <w:jc w:val="both"/>
        <w:rPr>
          <w:sz w:val="28"/>
          <w:szCs w:val="28"/>
        </w:rPr>
      </w:pPr>
      <w:r>
        <w:rPr>
          <w:sz w:val="28"/>
          <w:szCs w:val="28"/>
        </w:rPr>
        <w:t xml:space="preserve">3. Признать утратившим силу постановление Администрации Федосеевского сельского поселения от 05.06.2017 №55 «Об утверждении Положения </w:t>
      </w:r>
      <w:r>
        <w:rPr>
          <w:rStyle w:val="char15"/>
          <w:rFonts w:ascii="Times New Roman" w:hAnsi="Times New Roman" w:eastAsia="Times New Roman" w:cs="Times New Roman"/>
          <w:b w:val="0"/>
          <w:bCs w:val="0"/>
          <w:sz w:val="28"/>
          <w:szCs w:val="28"/>
        </w:rPr>
        <w:t xml:space="preserve">о порядке формирования и ведения реестра муниципальных услуг, </w:t>
      </w:r>
      <w:r>
        <w:rPr>
          <w:sz w:val="28"/>
          <w:szCs w:val="28"/>
        </w:rPr>
        <w:t xml:space="preserve">предоставляемых Администрацией </w:t>
      </w:r>
      <w:r>
        <w:rPr>
          <w:sz w:val="28"/>
          <w:szCs w:val="28"/>
        </w:rPr>
        <w:t>Федосеевского</w:t>
      </w:r>
      <w:r>
        <w:rPr>
          <w:sz w:val="28"/>
          <w:szCs w:val="28"/>
        </w:rPr>
        <w:t xml:space="preserve"> сельского поселения</w:t>
      </w:r>
      <w:r>
        <w:rPr>
          <w:rStyle w:val="char15"/>
          <w:rFonts w:ascii="Times New Roman" w:hAnsi="Times New Roman" w:eastAsia="Times New Roman" w:cs="Times New Roman"/>
          <w:sz w:val="28"/>
          <w:szCs w:val="28"/>
        </w:rPr>
        <w:t xml:space="preserve">, </w:t>
      </w:r>
      <w:r>
        <w:rPr>
          <w:rStyle w:val="char15"/>
          <w:rFonts w:ascii="Times New Roman" w:hAnsi="Times New Roman" w:eastAsia="Times New Roman" w:cs="Times New Roman"/>
          <w:b w:val="0"/>
          <w:bCs w:val="0"/>
          <w:sz w:val="28"/>
          <w:szCs w:val="28"/>
        </w:rPr>
        <w:t>муниципальными и иными организациями</w:t>
      </w:r>
      <w:r>
        <w:rPr>
          <w:sz w:val="28"/>
          <w:szCs w:val="28"/>
        </w:rPr>
        <w:t xml:space="preserve"> и учреждениями поселения».</w:t>
      </w:r>
      <w:r>
        <w:rPr>
          <w:sz w:val="28"/>
          <w:szCs w:val="28"/>
        </w:rPr>
      </w:r>
    </w:p>
    <w:p>
      <w:pPr>
        <w:ind w:firstLine="720"/>
        <w:spacing/>
        <w:jc w:val="both"/>
        <w:rPr>
          <w:sz w:val="28"/>
          <w:szCs w:val="28"/>
        </w:rPr>
      </w:pPr>
      <w:r>
        <w:rPr>
          <w:sz w:val="28"/>
          <w:szCs w:val="28"/>
        </w:rPr>
        <w:t xml:space="preserve">4. Постановление вступает в силу со дня его официального опубликования. </w:t>
      </w:r>
    </w:p>
    <w:p>
      <w:pPr>
        <w:ind w:firstLine="720"/>
        <w:spacing/>
        <w:jc w:val="both"/>
        <w:rPr>
          <w:sz w:val="28"/>
          <w:szCs w:val="28"/>
        </w:rPr>
      </w:pPr>
      <w:r>
        <w:rPr>
          <w:sz w:val="28"/>
          <w:szCs w:val="28"/>
        </w:rPr>
        <w:t>5. Контроль за выполнением постановления оставляю за собой.</w:t>
      </w:r>
    </w:p>
    <w:p>
      <w:pPr>
        <w:pStyle w:val="para11"/>
        <w:rPr>
          <w:sz w:val="28"/>
          <w:szCs w:val="28"/>
        </w:rPr>
      </w:pPr>
      <w:r>
        <w:rPr>
          <w:sz w:val="28"/>
          <w:szCs w:val="28"/>
        </w:rPr>
      </w:r>
    </w:p>
    <w:p>
      <w:pPr>
        <w:pStyle w:val="para11"/>
        <w:rPr>
          <w:sz w:val="28"/>
          <w:szCs w:val="28"/>
        </w:rPr>
      </w:pPr>
      <w:r>
        <w:rPr>
          <w:sz w:val="28"/>
          <w:szCs w:val="28"/>
        </w:rPr>
      </w:r>
    </w:p>
    <w:p>
      <w:pPr>
        <w:pStyle w:val="para11"/>
        <w:rPr>
          <w:sz w:val="28"/>
          <w:szCs w:val="28"/>
        </w:rPr>
      </w:pPr>
      <w:r>
        <w:rPr>
          <w:sz w:val="28"/>
          <w:szCs w:val="28"/>
        </w:rPr>
      </w:r>
    </w:p>
    <w:p>
      <w:pPr>
        <w:ind w:left="720" w:right="720"/>
        <w:rPr>
          <w:sz w:val="28"/>
          <w:szCs w:val="28"/>
        </w:rPr>
      </w:pPr>
      <w:r>
        <w:rPr>
          <w:sz w:val="28"/>
          <w:szCs w:val="28"/>
        </w:rPr>
        <w:t>Глава Администрации</w:t>
      </w:r>
    </w:p>
    <w:p>
      <w:pPr>
        <w:ind w:left="720" w:right="720"/>
        <w:rPr>
          <w:sz w:val="28"/>
          <w:szCs w:val="28"/>
        </w:rPr>
      </w:pPr>
      <w:r>
        <w:rPr>
          <w:sz w:val="28"/>
          <w:szCs w:val="28"/>
        </w:rPr>
        <w:t>Федосеевского сельского поселения                              А.Р. Ткаченко</w:t>
      </w:r>
    </w:p>
    <w:p>
      <w:pPr>
        <w:pStyle w:val="para11"/>
        <w:rPr>
          <w:sz w:val="28"/>
          <w:szCs w:val="28"/>
        </w:rPr>
      </w:pPr>
      <w:r>
        <w:rPr>
          <w:sz w:val="28"/>
          <w:szCs w:val="28"/>
        </w:rPr>
      </w:r>
    </w:p>
    <w:p>
      <w:pPr>
        <w:pStyle w:val="para11"/>
        <w:rPr>
          <w:sz w:val="28"/>
          <w:szCs w:val="28"/>
        </w:rPr>
      </w:pPr>
      <w:r>
        <w:rPr>
          <w:sz w:val="28"/>
          <w:szCs w:val="28"/>
        </w:rPr>
        <w:t xml:space="preserve">Постановление вносит </w:t>
      </w:r>
    </w:p>
    <w:p>
      <w:pPr>
        <w:rPr>
          <w:sz w:val="28"/>
          <w:szCs w:val="28"/>
        </w:rPr>
      </w:pPr>
      <w:r>
        <w:rPr>
          <w:sz w:val="28"/>
          <w:szCs w:val="28"/>
        </w:rPr>
        <w:t>ведущий специалист по</w:t>
      </w:r>
    </w:p>
    <w:p>
      <w:pPr>
        <w:rPr>
          <w:sz w:val="28"/>
          <w:szCs w:val="28"/>
        </w:rPr>
      </w:pPr>
      <w:r>
        <w:rPr>
          <w:sz w:val="28"/>
          <w:szCs w:val="28"/>
        </w:rPr>
        <w:t>вопросам муниципального хозяйства</w:t>
      </w:r>
      <w:r>
        <w:br w:type="page"/>
      </w:r>
    </w:p>
    <w:p>
      <w:pPr>
        <w:ind w:left="5900"/>
        <w:spacing/>
        <w:jc w:val="center"/>
        <w:rPr>
          <w:sz w:val="28"/>
          <w:szCs w:val="28"/>
        </w:rPr>
      </w:pPr>
      <w:r>
        <w:rPr>
          <w:sz w:val="28"/>
          <w:szCs w:val="28"/>
        </w:rPr>
        <w:t xml:space="preserve">Приложение </w:t>
      </w:r>
    </w:p>
    <w:p>
      <w:pPr>
        <w:ind w:left="5900"/>
        <w:spacing/>
        <w:jc w:val="center"/>
        <w:rPr>
          <w:sz w:val="28"/>
          <w:szCs w:val="28"/>
        </w:rPr>
      </w:pPr>
      <w:r>
        <w:rPr>
          <w:sz w:val="28"/>
          <w:szCs w:val="28"/>
        </w:rPr>
        <w:t xml:space="preserve"> к постановлению Администрации Федосеевского сельского поселения </w:t>
      </w:r>
    </w:p>
    <w:p>
      <w:pPr>
        <w:ind w:left="5900"/>
        <w:spacing/>
        <w:jc w:val="center"/>
        <w:rPr>
          <w:sz w:val="28"/>
          <w:szCs w:val="28"/>
        </w:rPr>
      </w:pPr>
      <w:r>
        <w:rPr>
          <w:sz w:val="28"/>
          <w:szCs w:val="28"/>
        </w:rPr>
        <w:t xml:space="preserve">17.07.2024 № 56 </w:t>
      </w:r>
    </w:p>
    <w:p>
      <w:pPr>
        <w:ind w:left="6237"/>
        <w:spacing/>
        <w:jc w:val="center"/>
        <w:rPr>
          <w:sz w:val="28"/>
          <w:szCs w:val="28"/>
        </w:rPr>
      </w:pPr>
      <w:r>
        <w:rPr>
          <w:sz w:val="28"/>
          <w:szCs w:val="28"/>
        </w:rPr>
      </w:r>
    </w:p>
    <w:p>
      <w:pPr>
        <w:ind w:left="6237"/>
        <w:spacing/>
        <w:jc w:val="center"/>
        <w:rPr>
          <w:sz w:val="28"/>
          <w:szCs w:val="28"/>
        </w:rPr>
      </w:pPr>
      <w:r>
        <w:rPr>
          <w:sz w:val="28"/>
          <w:szCs w:val="28"/>
        </w:rPr>
      </w:r>
    </w:p>
    <w:p>
      <w:pPr>
        <w:spacing/>
        <w:jc w:val="center"/>
        <w:rPr>
          <w:sz w:val="32"/>
          <w:szCs w:val="32"/>
        </w:rPr>
      </w:pPr>
      <w:r>
        <w:rPr>
          <w:sz w:val="32"/>
          <w:szCs w:val="32"/>
        </w:rPr>
        <w:t>ПОЛОЖЕНИЕ</w:t>
      </w:r>
    </w:p>
    <w:p>
      <w:pPr>
        <w:spacing/>
        <w:jc w:val="center"/>
        <w:rPr>
          <w:sz w:val="28"/>
          <w:szCs w:val="28"/>
        </w:rPr>
      </w:pPr>
      <w:r>
        <w:rPr>
          <w:sz w:val="28"/>
          <w:szCs w:val="28"/>
        </w:rPr>
        <w:t>о порядке формирования и ведения реестра муниципальных услуг, предоставляемых Администрацией Федосеевского сельского поселения</w:t>
      </w:r>
    </w:p>
    <w:p>
      <w:pPr>
        <w:spacing/>
        <w:jc w:val="center"/>
        <w:rPr>
          <w:sz w:val="32"/>
          <w:szCs w:val="32"/>
        </w:rPr>
      </w:pPr>
      <w:r>
        <w:rPr>
          <w:sz w:val="32"/>
          <w:szCs w:val="32"/>
        </w:rPr>
      </w:r>
    </w:p>
    <w:p>
      <w:pPr>
        <w:ind w:left="2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t>1. Общие положения</w:t>
      </w:r>
    </w:p>
    <w:p>
      <w:pPr>
        <w:ind w:left="2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ind w:firstLine="763"/>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8"/>
          <w:szCs w:val="28"/>
        </w:rPr>
        <w:t>1.1. Настоящее Положение разработано в целях реализации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направлено на обеспечение информационной открытости деятельности Администрации Федосеевского сельского поселения,</w:t>
      </w:r>
      <w:r>
        <w:rPr>
          <w:color w:val="ff0000"/>
          <w:sz w:val="28"/>
          <w:szCs w:val="28"/>
        </w:rPr>
        <w:t xml:space="preserve"> </w:t>
      </w:r>
      <w:r>
        <w:rPr>
          <w:sz w:val="28"/>
          <w:szCs w:val="28"/>
        </w:rPr>
        <w:t>повышение качества и доступности предоставляемых муниципальных услуг.</w:t>
      </w:r>
      <w:r/>
    </w:p>
    <w:p>
      <w:pPr>
        <w:ind w:left="5" w:right="10" w:firstLine="758"/>
        <w:spacing/>
        <w:jc w:val="both"/>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pacing w:val="-12"/>
          <w:sz w:val="28"/>
          <w:szCs w:val="28"/>
        </w:rPr>
        <w:t>1.2.</w:t>
      </w:r>
      <w:r>
        <w:rPr>
          <w:sz w:val="28"/>
          <w:szCs w:val="28"/>
        </w:rPr>
        <w:tab/>
        <w:t>Реестр муниципальных услуг, предоставляемых Администрацией Федосеевского сельского поселения (далее - Реестр) содержит сведения:</w:t>
      </w:r>
      <w:r/>
    </w:p>
    <w:p>
      <w:pPr>
        <w:ind w:firstLine="709"/>
        <w:spacing/>
        <w:jc w:val="both"/>
        <w:tabs defTabSz="709">
          <w:tab w:val="left" w:pos="3782" w:leader="none"/>
          <w:tab w:val="left" w:pos="5534" w:leader="none"/>
          <w:tab w:val="left" w:pos="841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8"/>
          <w:szCs w:val="28"/>
        </w:rPr>
        <w:t>о муниципальных услугах, предоставляемых Администрацией Федосеевского сельского поселения;</w:t>
      </w:r>
      <w:r/>
    </w:p>
    <w:p>
      <w:pPr>
        <w:ind w:firstLine="709"/>
        <w:spacing/>
        <w:jc w:val="both"/>
        <w:widowControl w:val="0"/>
        <w:rPr>
          <w:sz w:val="28"/>
          <w:szCs w:val="28"/>
        </w:rPr>
      </w:pPr>
      <w:r>
        <w:rPr>
          <w:sz w:val="28"/>
          <w:szCs w:val="28"/>
        </w:rPr>
        <w:t>об услугах, которые являются необходимыми и обязательными для предоставления муниципальных услуг.</w:t>
      </w:r>
    </w:p>
    <w:p>
      <w:pPr>
        <w:numPr>
          <w:ilvl w:val="0"/>
          <w:numId w:val="7"/>
        </w:numPr>
        <w:ind w:left="5" w:right="5" w:firstLine="758"/>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12"/>
          <w:sz w:val="28"/>
          <w:szCs w:val="28"/>
        </w:rPr>
      </w:pPr>
      <w:r>
        <w:rPr>
          <w:sz w:val="28"/>
          <w:szCs w:val="28"/>
        </w:rPr>
        <w:t>Формирование и ведение Реестра осуществляется на бумажном носителе в соответствии с разделом 2 настоящего Положения.</w:t>
      </w:r>
      <w:r>
        <w:rPr>
          <w:spacing w:val="-12"/>
          <w:sz w:val="28"/>
          <w:szCs w:val="28"/>
        </w:rPr>
      </w:r>
    </w:p>
    <w:p>
      <w:pPr>
        <w:numPr>
          <w:ilvl w:val="0"/>
          <w:numId w:val="7"/>
        </w:numPr>
        <w:ind w:left="5" w:right="5" w:firstLine="758"/>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12"/>
          <w:sz w:val="28"/>
          <w:szCs w:val="28"/>
        </w:rPr>
      </w:pPr>
      <w:r>
        <w:rPr>
          <w:sz w:val="28"/>
          <w:szCs w:val="28"/>
        </w:rPr>
        <w:t>Сведения об услугах, указанных в абзаце втором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 федеральный реестр) в соответствии с разделом 3 настоящего Положения.</w:t>
      </w:r>
      <w:r>
        <w:rPr>
          <w:spacing w:val="-12"/>
          <w:sz w:val="28"/>
          <w:szCs w:val="28"/>
        </w:rPr>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t>2. Формирование и ведение Реестра</w:t>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numPr>
          <w:ilvl w:val="0"/>
          <w:numId w:val="3"/>
        </w:numPr>
        <w:ind w:left="5" w:right="5" w:firstLine="730"/>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Формирование и ведение Реестра обеспечивает старший инспектор по вопросам имущественных и земельных отношений (далее - уполномоченный специалист) Администрации Федосеевского сельского поселения.</w:t>
      </w:r>
      <w:r>
        <w:rPr>
          <w:spacing w:val="-6"/>
          <w:sz w:val="28"/>
          <w:szCs w:val="28"/>
        </w:rPr>
      </w:r>
    </w:p>
    <w:p>
      <w:pPr>
        <w:numPr>
          <w:ilvl w:val="0"/>
          <w:numId w:val="3"/>
        </w:numPr>
        <w:ind w:left="0" w:right="5" w:firstLine="709"/>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Реестр утверждается постановлением Администрации Федосеевского сельского поселения.</w:t>
      </w:r>
      <w:r>
        <w:rPr>
          <w:spacing w:val="-6"/>
          <w:sz w:val="28"/>
          <w:szCs w:val="28"/>
        </w:rPr>
      </w:r>
    </w:p>
    <w:p>
      <w:pPr>
        <w:numPr>
          <w:ilvl w:val="0"/>
          <w:numId w:val="3"/>
        </w:numPr>
        <w:ind w:left="5" w:right="10" w:firstLine="730"/>
        <w:spacing/>
        <w:jc w:val="both"/>
        <w:widowControl w:val="0"/>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Размещение и изменение сведений об услугах в Реестре осуществляется в следующем порядке:</w:t>
      </w:r>
      <w:r>
        <w:rPr>
          <w:spacing w:val="-6"/>
          <w:sz w:val="28"/>
          <w:szCs w:val="28"/>
        </w:rPr>
      </w:r>
    </w:p>
    <w:p>
      <w:pPr>
        <w:rPr>
          <w:sz w:val="2"/>
          <w:szCs w:val="2"/>
        </w:rPr>
      </w:pPr>
      <w:r>
        <w:rPr>
          <w:sz w:val="2"/>
          <w:szCs w:val="2"/>
        </w:rPr>
      </w:r>
    </w:p>
    <w:p>
      <w:pPr>
        <w:numPr>
          <w:ilvl w:val="0"/>
          <w:numId w:val="8"/>
        </w:numPr>
        <w:ind w:left="0"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Сведения об услугах, указанных в пункте 1.2 раздела 1 настоящего Положения, формируются по форме согласно приложению к настоящему Положению и направляются,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r>
        <w:rPr>
          <w:spacing w:val="-4"/>
          <w:sz w:val="28"/>
          <w:szCs w:val="28"/>
        </w:rPr>
      </w:r>
    </w:p>
    <w:p>
      <w:pPr>
        <w:numPr>
          <w:ilvl w:val="0"/>
          <w:numId w:val="8"/>
        </w:numPr>
        <w:ind w:left="0"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специалисты, предоставляющие муниципальные услуги, направляют указанные в подпункте 2.3.1 настоящего пункта сведения для внесения соответствующих изменений в Реестр.</w:t>
      </w:r>
      <w:r>
        <w:rPr>
          <w:spacing w:val="-4"/>
          <w:sz w:val="28"/>
          <w:szCs w:val="28"/>
        </w:rPr>
      </w:r>
    </w:p>
    <w:p>
      <w:pPr>
        <w:numPr>
          <w:ilvl w:val="0"/>
          <w:numId w:val="6"/>
        </w:numPr>
        <w:ind w:left="0"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Уполномоченный специалист в течение 3 рабочих дней после получения указанных 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муниципальным правовым актам и настоящему Положению.</w:t>
      </w:r>
      <w:r>
        <w:rPr>
          <w:spacing w:val="-4"/>
          <w:sz w:val="28"/>
          <w:szCs w:val="28"/>
        </w:rPr>
      </w:r>
    </w:p>
    <w:p>
      <w:pPr>
        <w:numPr>
          <w:ilvl w:val="0"/>
          <w:numId w:val="6"/>
        </w:numPr>
        <w:ind w:left="0"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муниципальным правовым актам и настоящему Положению, уполномоченный специалист в течение одного рабочего дня направляет представившему ненадлежащие сведения специалисту, предоставляющему муниципальные услуги, уведомление о необходимости их устранения. Устранение нарушений и повторное представление сведений об услугах осуществляется специалистом, предоставляющим муниципальные услуги, представившим ненадлежащие сведения, в течение 3 рабочих дней с даты получения уведомления.</w:t>
      </w:r>
      <w:r>
        <w:rPr>
          <w:spacing w:val="-4"/>
          <w:sz w:val="28"/>
          <w:szCs w:val="28"/>
        </w:rPr>
      </w:r>
    </w:p>
    <w:p>
      <w:pPr>
        <w:numPr>
          <w:ilvl w:val="0"/>
          <w:numId w:val="6"/>
        </w:numPr>
        <w:ind w:left="0" w:right="5"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Если по результатам проведенной проверки нарушений, указанных в подпункте 2.3.4 настоящего пункта, не выявлено, уполномоченный специалист осуществляет подготовку проекта постановления Администрации Федосеевского сельского поселения о внесении соответствующих сведений об услугах в Реестр.</w:t>
      </w:r>
      <w:r>
        <w:rPr>
          <w:spacing w:val="-4"/>
          <w:sz w:val="28"/>
          <w:szCs w:val="28"/>
        </w:rPr>
      </w:r>
    </w:p>
    <w:p>
      <w:pPr>
        <w:ind w:left="5" w:right="5" w:firstLine="730"/>
        <w:spacing/>
        <w:jc w:val="both"/>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pacing w:val="-6"/>
          <w:sz w:val="28"/>
          <w:szCs w:val="28"/>
        </w:rPr>
        <w:t>2.4.</w:t>
      </w:r>
      <w:r>
        <w:rPr>
          <w:sz w:val="28"/>
          <w:szCs w:val="28"/>
        </w:rPr>
        <w:tab/>
        <w:t>Исключение сведений об услугах из Реестра осуществляется</w:t>
        <w:br w:type="textWrapping"/>
        <w:t>в следующем порядке:</w:t>
      </w:r>
      <w:r/>
    </w:p>
    <w:p>
      <w:pPr>
        <w:numPr>
          <w:ilvl w:val="0"/>
          <w:numId w:val="2"/>
        </w:numPr>
        <w:ind w:left="0" w:right="5" w:firstLine="709"/>
        <w:spacing/>
        <w:jc w:val="both"/>
        <w:widowControl w:val="0"/>
        <w:tabs defTabSz="709">
          <w:tab w:val="left" w:pos="145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отменяющих полномочия органов, предоставляющих муниципальные услуги, по предоставлению соответствующих услуг.</w:t>
      </w:r>
      <w:r>
        <w:rPr>
          <w:spacing w:val="-4"/>
          <w:sz w:val="28"/>
          <w:szCs w:val="28"/>
        </w:rPr>
      </w:r>
    </w:p>
    <w:p>
      <w:pPr>
        <w:numPr>
          <w:ilvl w:val="0"/>
          <w:numId w:val="2"/>
        </w:numPr>
        <w:ind w:left="0" w:right="5" w:firstLine="709"/>
        <w:spacing/>
        <w:jc w:val="both"/>
        <w:widowControl w:val="0"/>
        <w:tabs defTabSz="709">
          <w:tab w:val="left" w:pos="145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Специалист, предоставляющий муниципальную услугу, в течение 10 рабочих дней со дня вступления в силу нормативных правовых актов, указанных в подпункте 2.4.1 настоящего пункта, направляет уполномоченному специалисту заявление об исключении сведений об услуге из Реестра.</w:t>
      </w:r>
      <w:r>
        <w:rPr>
          <w:spacing w:val="-4"/>
          <w:sz w:val="28"/>
          <w:szCs w:val="28"/>
        </w:rPr>
      </w:r>
    </w:p>
    <w:p>
      <w:pPr>
        <w:ind w:left="734"/>
        <w:tabs defTabSz="709">
          <w:tab w:val="left" w:pos="123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pacing w:val="-6"/>
          <w:sz w:val="28"/>
          <w:szCs w:val="28"/>
        </w:rPr>
        <w:t>2.5.</w:t>
      </w:r>
      <w:r>
        <w:rPr>
          <w:sz w:val="28"/>
          <w:szCs w:val="28"/>
        </w:rPr>
        <w:tab/>
        <w:t>Уполномоченный специалист в целях формирования и ведения Реестра:</w:t>
      </w:r>
      <w:r/>
    </w:p>
    <w:p>
      <w:pPr>
        <w:numPr>
          <w:ilvl w:val="0"/>
          <w:numId w:val="4"/>
        </w:numPr>
        <w:ind w:left="0" w:right="14"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Осуществляет актуализацию сведений, содержащихся в Реестре, не реже одного раза в квартал.</w:t>
      </w:r>
      <w:r>
        <w:rPr>
          <w:spacing w:val="-4"/>
          <w:sz w:val="28"/>
          <w:szCs w:val="28"/>
        </w:rPr>
      </w:r>
    </w:p>
    <w:p>
      <w:pPr>
        <w:numPr>
          <w:ilvl w:val="0"/>
          <w:numId w:val="4"/>
        </w:numPr>
        <w:ind w:left="0" w:right="5"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Вправе запрашивать у специалиста, предоставляющего муниципальную услугу, сведения об услуге, подлежащей включению в Реестр, которые специалист, предоставляющий муниципальную услугу, обязан представить в течение 5 рабочих дней со дня получения соответствующего запроса.</w:t>
      </w:r>
      <w:r>
        <w:rPr>
          <w:spacing w:val="-4"/>
          <w:sz w:val="28"/>
          <w:szCs w:val="28"/>
        </w:rPr>
      </w:r>
    </w:p>
    <w:p>
      <w:pPr>
        <w:numPr>
          <w:ilvl w:val="0"/>
          <w:numId w:val="4"/>
        </w:numPr>
        <w:ind w:left="0" w:right="5" w:firstLine="709"/>
        <w:spacing/>
        <w:jc w:val="both"/>
        <w:widowControl w:val="0"/>
        <w:tabs defTabSz="709">
          <w:tab w:val="left" w:pos="145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4"/>
          <w:sz w:val="28"/>
          <w:szCs w:val="28"/>
        </w:rPr>
      </w:pPr>
      <w:r>
        <w:rPr>
          <w:sz w:val="28"/>
          <w:szCs w:val="28"/>
        </w:rPr>
        <w:t>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Федосеевского сельского поселения о внесении соответствующих изменений в Реестр.</w:t>
      </w:r>
      <w:r>
        <w:rPr>
          <w:spacing w:val="-4"/>
          <w:sz w:val="28"/>
          <w:szCs w:val="28"/>
        </w:rPr>
      </w:r>
    </w:p>
    <w:p>
      <w:pPr>
        <w:ind w:left="1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ind w:left="1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8"/>
          <w:szCs w:val="28"/>
        </w:rPr>
        <w:t>3. Размещение и публикация сведений об услугах, указанных</w:t>
      </w:r>
      <w:r/>
    </w:p>
    <w:p>
      <w:pPr>
        <w:ind w:righ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8"/>
          <w:szCs w:val="28"/>
        </w:rPr>
        <w:t>в абзацах втором - четвертом пункта 1.2 раздела 1 настоящего</w:t>
      </w: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8"/>
          <w:szCs w:val="28"/>
        </w:rPr>
        <w:t>Положения, в федеральной государственной информационной системе</w:t>
      </w:r>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t>«Федеральный реестр государственных и муниципальных услуг (функций)»</w:t>
      </w:r>
    </w:p>
    <w:p>
      <w:pPr>
        <w:ind w:left="5"/>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numPr>
          <w:ilvl w:val="0"/>
          <w:numId w:val="9"/>
        </w:numPr>
        <w:ind w:left="0"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Формирование, направление на согласование для размещения, размещение и публикация сведений об услугах, указанных в абзаце втором пункта 1.2 раздела 1 настоящего Положения,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24.10.2011 № 861.</w:t>
      </w:r>
      <w:r>
        <w:rPr>
          <w:spacing w:val="-6"/>
          <w:sz w:val="28"/>
          <w:szCs w:val="28"/>
        </w:rPr>
      </w:r>
    </w:p>
    <w:p>
      <w:pPr>
        <w:numPr>
          <w:ilvl w:val="0"/>
          <w:numId w:val="9"/>
        </w:numPr>
        <w:ind w:left="0" w:right="5"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Сведения об услугах, предусмотренных абзацем вторым пункта 1.2 раздела 1 настоящего Положения, формируются и направляются специалистами, предоставляющими муниципальные услуги, на техническое согласование Главе Администрации Федосеевского сельского поселения в федеральном реестре в срок, предусмотренный подпунктом 2.3.1 пункта 2.3 раздела 2 настоящего Положения.</w:t>
      </w:r>
      <w:r>
        <w:rPr>
          <w:spacing w:val="-6"/>
          <w:sz w:val="28"/>
          <w:szCs w:val="28"/>
        </w:rPr>
      </w:r>
    </w:p>
    <w:p>
      <w:pPr>
        <w:numPr>
          <w:ilvl w:val="0"/>
          <w:numId w:val="9"/>
        </w:numPr>
        <w:ind w:left="0"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Глава Администрации Федосеевского сельского поселения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r>
        <w:rPr>
          <w:spacing w:val="-6"/>
          <w:sz w:val="28"/>
          <w:szCs w:val="28"/>
        </w:rPr>
      </w:r>
    </w:p>
    <w:p>
      <w:pPr>
        <w:numPr>
          <w:ilvl w:val="0"/>
          <w:numId w:val="9"/>
        </w:numPr>
        <w:ind w:left="0" w:right="5"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Глава Администрации Федосеевского сельского поселения  в срок, указанный в пункте 3.3 настоящего раздела, отказывает в их согласовании.</w:t>
      </w:r>
      <w:r>
        <w:rPr>
          <w:spacing w:val="-6"/>
          <w:sz w:val="28"/>
          <w:szCs w:val="28"/>
        </w:rPr>
      </w:r>
    </w:p>
    <w:p>
      <w:pPr>
        <w:ind w:left="10" w:firstLine="734"/>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8"/>
          <w:szCs w:val="28"/>
        </w:rPr>
        <w:t>Специалисты, предоставляющие муниципальные услуги, осуществляют учет замечаний и направляют сведения об услугах на повторное согласование Главе Администрации Федосеевского сельского поселения в течение 3 рабочих дней со дня отказа в согласовании.</w:t>
      </w:r>
      <w:r/>
    </w:p>
    <w:p>
      <w:pPr>
        <w:numPr>
          <w:ilvl w:val="0"/>
          <w:numId w:val="10"/>
        </w:numPr>
        <w:ind w:left="0" w:right="5"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Размещаемые сведения об услугах подписываются электронной подписью Главы Администрации  Федосеевского сельского поселения, ответственного за размещение и публикацию сведений об услугах в федеральном реестре.</w:t>
      </w:r>
      <w:r>
        <w:rPr>
          <w:spacing w:val="-6"/>
          <w:sz w:val="28"/>
          <w:szCs w:val="28"/>
        </w:rPr>
      </w:r>
    </w:p>
    <w:p>
      <w:pPr>
        <w:numPr>
          <w:ilvl w:val="0"/>
          <w:numId w:val="10"/>
        </w:numPr>
        <w:ind w:left="0" w:right="10"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Сведения об услугах публикуются в федеральном реестре в течение одного рабочего дня со дня согласования.</w:t>
      </w:r>
      <w:r>
        <w:rPr>
          <w:spacing w:val="-6"/>
          <w:sz w:val="28"/>
          <w:szCs w:val="28"/>
        </w:rPr>
      </w:r>
    </w:p>
    <w:p>
      <w:pPr>
        <w:numPr>
          <w:ilvl w:val="0"/>
          <w:numId w:val="10"/>
        </w:numPr>
        <w:ind w:left="0" w:right="5" w:firstLine="709"/>
        <w:spacing/>
        <w:jc w:val="both"/>
        <w:widowControl w:val="0"/>
        <w:tabs defTabSz="709">
          <w:tab w:val="left" w:pos="12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pacing w:val="-6"/>
          <w:sz w:val="28"/>
          <w:szCs w:val="28"/>
        </w:rPr>
      </w:pPr>
      <w:r>
        <w:rPr>
          <w:sz w:val="28"/>
          <w:szCs w:val="28"/>
        </w:rPr>
        <w:t>Внесение изменений в сведения об услугах, указанных в абзаце втором пункта 1.2 раздела 1 настоящего Положения, осуществляется в порядке, предусмотренном пунктами 3.1-3.6 настоящего раздела.</w:t>
      </w:r>
      <w:r>
        <w:rPr>
          <w:spacing w:val="-6"/>
          <w:sz w:val="28"/>
          <w:szCs w:val="28"/>
        </w:rPr>
      </w:r>
    </w:p>
    <w:p>
      <w:pPr>
        <w:tabs defTabSz="709">
          <w:tab w:val="left" w:pos="4620" w:leader="none"/>
        </w:tabs>
        <w:rPr>
          <w:sz w:val="28"/>
          <w:szCs w:val="28"/>
        </w:rPr>
      </w:pPr>
      <w:r>
        <w:rPr>
          <w:sz w:val="28"/>
          <w:szCs w:val="28"/>
        </w:rPr>
      </w:r>
    </w:p>
    <w:p>
      <w:pPr>
        <w:tabs defTabSz="709">
          <w:tab w:val="left" w:pos="4620" w:leader="none"/>
        </w:tabs>
        <w:rPr>
          <w:sz w:val="28"/>
          <w:szCs w:val="28"/>
        </w:rPr>
      </w:pPr>
      <w:r>
        <w:rPr>
          <w:sz w:val="28"/>
          <w:szCs w:val="28"/>
        </w:rPr>
      </w:r>
    </w:p>
    <w:p>
      <w:pPr>
        <w:ind w:left="709"/>
        <w:tabs defTabSz="709">
          <w:tab w:val="left" w:pos="4620" w:leader="none"/>
        </w:tabs>
        <w:rPr>
          <w:sz w:val="28"/>
          <w:szCs w:val="28"/>
        </w:rPr>
      </w:pPr>
      <w:r>
        <w:rPr>
          <w:sz w:val="28"/>
          <w:szCs w:val="28"/>
        </w:rPr>
        <w:t>Главный специалист</w:t>
      </w:r>
    </w:p>
    <w:p>
      <w:pPr>
        <w:ind w:left="709"/>
        <w:tabs defTabSz="709">
          <w:tab w:val="left" w:pos="4620" w:leader="none"/>
        </w:tabs>
        <w:rPr>
          <w:sz w:val="28"/>
          <w:szCs w:val="28"/>
        </w:rPr>
      </w:pPr>
      <w:r>
        <w:rPr>
          <w:sz w:val="28"/>
          <w:szCs w:val="28"/>
        </w:rPr>
        <w:t>по общим вопросам                                              Л.В. Бардыкова</w:t>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p>
    <w:p>
      <w:pPr>
        <w:ind w:left="4536"/>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t>Приложение</w:t>
      </w:r>
    </w:p>
    <w:p>
      <w:pPr>
        <w:ind w:left="4536"/>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t>к Положению о порядке формирования и ведения реестра муниципальных услуг, предоставляемых Администрацией Федосеевского сельского поселения</w:t>
      </w:r>
    </w:p>
    <w:p>
      <w:pPr>
        <w:ind w:left="158"/>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ind w:left="158"/>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8"/>
          <w:szCs w:val="28"/>
        </w:rPr>
        <w:t>СВЕДЕНИЯ</w:t>
      </w: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t xml:space="preserve">об услугах, подлежащих включению в реестр муниципальных услуг, предоставляемых Администрацией  Федосеевского сельского поселения </w:t>
      </w:r>
    </w:p>
    <w:p>
      <w:pPr>
        <w:ind w:left="149"/>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spacing/>
        <w:jc w:val="center"/>
        <w:tabs defTabSz="709">
          <w:tab w:val="left" w:pos="3782" w:leader="none"/>
          <w:tab w:val="left" w:pos="5534" w:leader="none"/>
          <w:tab w:val="left" w:pos="841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lang w:val="en-us"/>
        </w:rPr>
        <w:t>I</w:t>
      </w:r>
      <w:r>
        <w:rPr>
          <w:sz w:val="28"/>
          <w:szCs w:val="28"/>
        </w:rPr>
        <w:t>. Перечень муниципальных услуг, предоставляемых Администрацией  Федосеевского сельского поселения</w:t>
      </w:r>
    </w:p>
    <w:p>
      <w:pPr>
        <w:spacing/>
        <w:jc w:val="center"/>
        <w:tabs defTabSz="709">
          <w:tab w:val="left" w:pos="3782" w:leader="none"/>
          <w:tab w:val="left" w:pos="5534" w:leader="none"/>
          <w:tab w:val="left" w:pos="841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tbl>
      <w:tblPr>
        <w:tblStyle w:val="TableGrid"/>
        <w:name w:val="Таблица2"/>
        <w:tabOrder w:val="0"/>
        <w:jc w:val="left"/>
        <w:tblInd w:w="0" w:type="dxa"/>
        <w:tblW w:w="9852" w:type="dxa"/>
        <w:tblLook w:val="04A0" w:firstRow="1" w:lastRow="0" w:firstColumn="1" w:lastColumn="0" w:noHBand="0" w:noVBand="1"/>
      </w:tblPr>
      <w:tblGrid>
        <w:gridCol w:w="674"/>
        <w:gridCol w:w="1560"/>
        <w:gridCol w:w="1460"/>
        <w:gridCol w:w="1232"/>
        <w:gridCol w:w="1232"/>
        <w:gridCol w:w="1231"/>
        <w:gridCol w:w="1233"/>
        <w:gridCol w:w="1230"/>
      </w:tblGrid>
      <w:tr>
        <w:trPr>
          <w:tblHeader w:val="0"/>
          <w:cantSplit w:val="0"/>
          <w:trHeight w:val="0" w:hRule="auto"/>
        </w:trPr>
        <w:tc>
          <w:tcPr>
            <w:tcW w:w="674" w:type="dxa"/>
            <w:tcMar>
              <w:top w:w="0" w:type="dxa"/>
              <w:left w:w="108" w:type="dxa"/>
              <w:bottom w:w="0" w:type="dxa"/>
              <w:right w:w="108" w:type="dxa"/>
            </w:tcMar>
            <w:tmTcPr id="1721196460" protected="0"/>
          </w:tcPr>
          <w:p>
            <w:pPr>
              <w:ind w:right="-57" w:hanging="14"/>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 xml:space="preserve">№ </w:t>
            </w:r>
            <w:r>
              <w:rPr>
                <w:spacing w:val="-3"/>
                <w:sz w:val="24"/>
                <w:szCs w:val="24"/>
              </w:rPr>
              <w:t>п/п</w:t>
            </w:r>
            <w:r/>
          </w:p>
        </w:tc>
        <w:tc>
          <w:tcPr>
            <w:tcW w:w="1560" w:type="dxa"/>
            <w:tcMar>
              <w:top w:w="0" w:type="dxa"/>
              <w:left w:w="108" w:type="dxa"/>
              <w:bottom w:w="0" w:type="dxa"/>
              <w:right w:w="108" w:type="dxa"/>
            </w:tcMar>
            <w:tmTcPr id="1721196460"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Наименование муници-пальной</w:t>
            </w:r>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услуги</w:t>
            </w:r>
            <w:r/>
          </w:p>
        </w:tc>
        <w:tc>
          <w:tcPr>
            <w:tcW w:w="1460" w:type="dxa"/>
            <w:tcMar>
              <w:top w:w="0" w:type="dxa"/>
              <w:left w:w="108" w:type="dxa"/>
              <w:bottom w:w="0" w:type="dxa"/>
              <w:right w:w="108" w:type="dxa"/>
            </w:tcMar>
            <w:tmTcPr id="1721196460"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Реквизиты правового акта, в соответствии</w:t>
            </w:r>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с которым предостав-ляется муни-ципальная услуга</w:t>
            </w:r>
            <w:r/>
          </w:p>
        </w:tc>
        <w:tc>
          <w:tcPr>
            <w:tcW w:w="1232" w:type="dxa"/>
            <w:tcMar>
              <w:top w:w="0" w:type="dxa"/>
              <w:left w:w="108" w:type="dxa"/>
              <w:bottom w:w="0" w:type="dxa"/>
              <w:right w:w="108" w:type="dxa"/>
            </w:tcMar>
            <w:tmTcPr id="1721196460"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Получа</w:t>
              <w:softHyphen/>
              <w:t>тель муници-паль</w:t>
            </w:r>
            <w:r>
              <w:rPr>
                <w:spacing w:val="-1"/>
                <w:sz w:val="24"/>
                <w:szCs w:val="24"/>
              </w:rPr>
              <w:t xml:space="preserve">ной </w:t>
            </w:r>
            <w:r>
              <w:rPr>
                <w:sz w:val="24"/>
                <w:szCs w:val="24"/>
              </w:rPr>
              <w:t>услуги</w:t>
            </w:r>
            <w:r/>
          </w:p>
        </w:tc>
        <w:tc>
          <w:tcPr>
            <w:tcW w:w="1232" w:type="dxa"/>
            <w:tcMar>
              <w:top w:w="0" w:type="dxa"/>
              <w:left w:w="108" w:type="dxa"/>
              <w:bottom w:w="0" w:type="dxa"/>
              <w:right w:w="108" w:type="dxa"/>
            </w:tcMar>
            <w:tmTcPr id="1721196460"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 xml:space="preserve">Условия </w:t>
            </w:r>
            <w:r>
              <w:rPr>
                <w:spacing w:val="-1"/>
                <w:sz w:val="24"/>
                <w:szCs w:val="24"/>
              </w:rPr>
              <w:t>предостав</w:t>
              <w:softHyphen/>
            </w:r>
            <w:r>
              <w:rPr>
                <w:sz w:val="24"/>
                <w:szCs w:val="24"/>
              </w:rPr>
              <w:t>ления муници-пальной</w:t>
            </w:r>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услуги</w:t>
            </w:r>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sz w:val="24"/>
                <w:szCs w:val="24"/>
              </w:rPr>
              <w:t>(платная/</w:t>
            </w:r>
          </w:p>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pacing w:val="-6"/>
                <w:sz w:val="24"/>
                <w:szCs w:val="24"/>
              </w:rPr>
              <w:t>бесплатная)</w:t>
            </w:r>
            <w:r/>
          </w:p>
        </w:tc>
        <w:tc>
          <w:tcPr>
            <w:tcW w:w="1231" w:type="dxa"/>
            <w:tcMar>
              <w:top w:w="0" w:type="dxa"/>
              <w:left w:w="108" w:type="dxa"/>
              <w:bottom w:w="0" w:type="dxa"/>
              <w:right w:w="108" w:type="dxa"/>
            </w:tcMar>
            <w:tmTcPr id="1721196460"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 xml:space="preserve">Результат </w:t>
            </w:r>
            <w:r>
              <w:rPr>
                <w:spacing w:val="-1"/>
                <w:sz w:val="24"/>
                <w:szCs w:val="24"/>
              </w:rPr>
              <w:t>предостав</w:t>
              <w:softHyphen/>
            </w:r>
            <w:r>
              <w:rPr>
                <w:sz w:val="24"/>
                <w:szCs w:val="24"/>
              </w:rPr>
              <w:t>ления муници-пальной услуги</w:t>
            </w:r>
            <w:r/>
          </w:p>
        </w:tc>
        <w:tc>
          <w:tcPr>
            <w:tcW w:w="1233" w:type="dxa"/>
            <w:tcMar>
              <w:top w:w="0" w:type="dxa"/>
              <w:left w:w="108" w:type="dxa"/>
              <w:bottom w:w="0" w:type="dxa"/>
              <w:right w:w="108" w:type="dxa"/>
            </w:tcMar>
            <w:tmTcPr id="1721196460"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Наимено-ва</w:t>
              <w:softHyphen/>
              <w:t>ние услуги (услуг), необхо</w:t>
              <w:softHyphen/>
              <w:t xml:space="preserve">димой </w:t>
            </w:r>
            <w:r>
              <w:rPr>
                <w:spacing w:val="-2"/>
                <w:sz w:val="24"/>
                <w:szCs w:val="24"/>
              </w:rPr>
              <w:t>и обязатель</w:t>
              <w:softHyphen/>
            </w:r>
            <w:r>
              <w:rPr>
                <w:sz w:val="24"/>
                <w:szCs w:val="24"/>
              </w:rPr>
              <w:t xml:space="preserve">ной для </w:t>
            </w:r>
            <w:r>
              <w:rPr>
                <w:spacing w:val="-3"/>
                <w:sz w:val="24"/>
                <w:szCs w:val="24"/>
              </w:rPr>
              <w:t>предостав-ле</w:t>
              <w:softHyphen/>
            </w:r>
            <w:r>
              <w:rPr>
                <w:sz w:val="24"/>
                <w:szCs w:val="24"/>
              </w:rPr>
              <w:t>ния муници-пальной услуги</w:t>
            </w:r>
            <w:r/>
          </w:p>
        </w:tc>
        <w:tc>
          <w:tcPr>
            <w:tcW w:w="1230" w:type="dxa"/>
            <w:tcMar>
              <w:top w:w="0" w:type="dxa"/>
              <w:left w:w="108" w:type="dxa"/>
              <w:bottom w:w="0" w:type="dxa"/>
              <w:right w:w="108" w:type="dxa"/>
            </w:tcMar>
            <w:tmTcPr id="1721196460" protected="0"/>
          </w:tcPr>
          <w:p>
            <w:pPr>
              <w:ind w:left="-108" w:right="-57"/>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Возмож</w:t>
              <w:softHyphen/>
              <w:t>ность предо</w:t>
              <w:softHyphen/>
            </w:r>
            <w:r>
              <w:rPr>
                <w:spacing w:val="-10"/>
                <w:sz w:val="24"/>
                <w:szCs w:val="24"/>
              </w:rPr>
              <w:t xml:space="preserve">ставления </w:t>
            </w:r>
            <w:r>
              <w:rPr>
                <w:sz w:val="24"/>
                <w:szCs w:val="24"/>
              </w:rPr>
              <w:t>услуги по прин</w:t>
              <w:softHyphen/>
              <w:t>ципу экстер</w:t>
              <w:softHyphen/>
            </w:r>
            <w:r>
              <w:rPr>
                <w:spacing w:val="-6"/>
                <w:sz w:val="24"/>
                <w:szCs w:val="24"/>
              </w:rPr>
              <w:t>риториаль</w:t>
              <w:softHyphen/>
            </w:r>
            <w:r>
              <w:rPr>
                <w:sz w:val="24"/>
                <w:szCs w:val="24"/>
              </w:rPr>
              <w:t>ности</w:t>
            </w:r>
            <w:r/>
          </w:p>
        </w:tc>
      </w:tr>
      <w:tr>
        <w:trPr>
          <w:tblHeader w:val="0"/>
          <w:cantSplit w:val="0"/>
          <w:trHeight w:val="0" w:hRule="auto"/>
        </w:trPr>
        <w:tc>
          <w:tcPr>
            <w:tcW w:w="674" w:type="dxa"/>
            <w:tcMar>
              <w:top w:w="0" w:type="dxa"/>
              <w:left w:w="108" w:type="dxa"/>
              <w:bottom w:w="0" w:type="dxa"/>
              <w:right w:w="108" w:type="dxa"/>
            </w:tcMar>
            <w:tmTcPr id="1721196460" protected="0"/>
          </w:tcPr>
          <w:p>
            <w:pPr>
              <w:ind w:left="139"/>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bCs/>
                <w:sz w:val="24"/>
                <w:szCs w:val="24"/>
              </w:rPr>
              <w:t>1</w:t>
            </w:r>
            <w:r>
              <w:rPr>
                <w:sz w:val="24"/>
                <w:szCs w:val="24"/>
              </w:rPr>
            </w:r>
          </w:p>
        </w:tc>
        <w:tc>
          <w:tcPr>
            <w:tcW w:w="1560" w:type="dxa"/>
            <w:tcMar>
              <w:top w:w="0" w:type="dxa"/>
              <w:left w:w="108" w:type="dxa"/>
              <w:bottom w:w="0" w:type="dxa"/>
              <w:right w:w="108" w:type="dxa"/>
            </w:tcMar>
            <w:tmTcPr id="1721196460" protected="0"/>
          </w:tcPr>
          <w:p>
            <w:pPr>
              <w:ind w:left="39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bCs/>
                <w:sz w:val="24"/>
                <w:szCs w:val="24"/>
              </w:rPr>
              <w:t>2</w:t>
            </w:r>
            <w:r>
              <w:rPr>
                <w:sz w:val="24"/>
                <w:szCs w:val="24"/>
              </w:rPr>
            </w:r>
          </w:p>
        </w:tc>
        <w:tc>
          <w:tcPr>
            <w:tcW w:w="1460" w:type="dxa"/>
            <w:tcMar>
              <w:top w:w="0" w:type="dxa"/>
              <w:left w:w="108" w:type="dxa"/>
              <w:bottom w:w="0" w:type="dxa"/>
              <w:right w:w="108" w:type="dxa"/>
            </w:tcMar>
            <w:tmTcPr id="1721196460" protected="0"/>
          </w:tcPr>
          <w:p>
            <w:pPr>
              <w:ind w:left="70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bCs/>
                <w:sz w:val="24"/>
                <w:szCs w:val="24"/>
              </w:rPr>
              <w:t>3</w:t>
            </w:r>
            <w:r>
              <w:rPr>
                <w:sz w:val="24"/>
                <w:szCs w:val="24"/>
              </w:rPr>
            </w:r>
          </w:p>
        </w:tc>
        <w:tc>
          <w:tcPr>
            <w:tcW w:w="1232" w:type="dxa"/>
            <w:tcMar>
              <w:top w:w="0" w:type="dxa"/>
              <w:left w:w="108" w:type="dxa"/>
              <w:bottom w:w="0" w:type="dxa"/>
              <w:right w:w="108" w:type="dxa"/>
            </w:tcMar>
            <w:tmTcPr id="1721196460" protected="0"/>
          </w:tcPr>
          <w:p>
            <w:pPr>
              <w:ind w:left="418"/>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bCs/>
                <w:sz w:val="24"/>
                <w:szCs w:val="24"/>
              </w:rPr>
              <w:t>4</w:t>
            </w:r>
            <w:r>
              <w:rPr>
                <w:sz w:val="24"/>
                <w:szCs w:val="24"/>
              </w:rPr>
            </w:r>
          </w:p>
        </w:tc>
        <w:tc>
          <w:tcPr>
            <w:tcW w:w="1232" w:type="dxa"/>
            <w:tcMar>
              <w:top w:w="0" w:type="dxa"/>
              <w:left w:w="108" w:type="dxa"/>
              <w:bottom w:w="0" w:type="dxa"/>
              <w:right w:w="108" w:type="dxa"/>
            </w:tcMar>
            <w:tmTcPr id="1721196460" protected="0"/>
          </w:tcPr>
          <w:p>
            <w:pPr>
              <w:ind w:left="485"/>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bCs/>
                <w:sz w:val="24"/>
                <w:szCs w:val="24"/>
              </w:rPr>
              <w:t>5</w:t>
            </w:r>
            <w:r>
              <w:rPr>
                <w:sz w:val="24"/>
                <w:szCs w:val="24"/>
              </w:rPr>
            </w:r>
          </w:p>
        </w:tc>
        <w:tc>
          <w:tcPr>
            <w:tcW w:w="1231" w:type="dxa"/>
            <w:tcMar>
              <w:top w:w="0" w:type="dxa"/>
              <w:left w:w="108" w:type="dxa"/>
              <w:bottom w:w="0" w:type="dxa"/>
              <w:right w:w="108" w:type="dxa"/>
            </w:tcMar>
            <w:tmTcPr id="1721196460" protected="0"/>
          </w:tcPr>
          <w:p>
            <w:pPr>
              <w:ind w:left="48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bCs/>
                <w:sz w:val="24"/>
                <w:szCs w:val="24"/>
              </w:rPr>
              <w:t>6</w:t>
            </w:r>
            <w:r>
              <w:rPr>
                <w:sz w:val="24"/>
                <w:szCs w:val="24"/>
              </w:rPr>
            </w:r>
          </w:p>
        </w:tc>
        <w:tc>
          <w:tcPr>
            <w:tcW w:w="1233" w:type="dxa"/>
            <w:tcMar>
              <w:top w:w="0" w:type="dxa"/>
              <w:left w:w="108" w:type="dxa"/>
              <w:bottom w:w="0" w:type="dxa"/>
              <w:right w:w="108" w:type="dxa"/>
            </w:tcMar>
            <w:tmTcPr id="1721196460" protected="0"/>
          </w:tcPr>
          <w:p>
            <w:pPr>
              <w:ind w:left="557"/>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bCs/>
                <w:sz w:val="24"/>
                <w:szCs w:val="24"/>
              </w:rPr>
              <w:t>7</w:t>
            </w:r>
            <w:r>
              <w:rPr>
                <w:sz w:val="24"/>
                <w:szCs w:val="24"/>
              </w:rPr>
            </w:r>
          </w:p>
        </w:tc>
        <w:tc>
          <w:tcPr>
            <w:tcW w:w="1230" w:type="dxa"/>
            <w:tcMar>
              <w:top w:w="0" w:type="dxa"/>
              <w:left w:w="108" w:type="dxa"/>
              <w:bottom w:w="0" w:type="dxa"/>
              <w:right w:w="108" w:type="dxa"/>
            </w:tcMar>
            <w:tmTcPr id="1721196460"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4"/>
                <w:szCs w:val="24"/>
              </w:rPr>
            </w:pPr>
            <w:r>
              <w:rPr>
                <w:sz w:val="24"/>
                <w:szCs w:val="24"/>
              </w:rPr>
              <w:t>8</w:t>
            </w:r>
          </w:p>
        </w:tc>
      </w:tr>
      <w:tr>
        <w:trPr>
          <w:tblHeader w:val="0"/>
          <w:cantSplit w:val="0"/>
          <w:trHeight w:val="0" w:hRule="auto"/>
        </w:trPr>
        <w:tc>
          <w:tcPr>
            <w:tcW w:w="674" w:type="dxa"/>
            <w:tcMar>
              <w:top w:w="0" w:type="dxa"/>
              <w:left w:w="108" w:type="dxa"/>
              <w:bottom w:w="0" w:type="dxa"/>
              <w:right w:w="108" w:type="dxa"/>
            </w:tcMar>
            <w:tmTcPr id="1721196460" protected="0"/>
          </w:tcPr>
          <w:p>
            <w:pPr>
              <w:spacing/>
              <w:jc w:val="center"/>
              <w:tabs defTabSz="709">
                <w:tab w:val="left" w:pos="3782" w:leader="none"/>
                <w:tab w:val="left" w:pos="5534" w:leader="none"/>
                <w:tab w:val="left" w:pos="8419" w:leader="none"/>
              </w:tabs>
              <w:rPr>
                <w:sz w:val="28"/>
                <w:szCs w:val="28"/>
              </w:rPr>
            </w:pPr>
            <w:r>
              <w:rPr>
                <w:sz w:val="28"/>
                <w:szCs w:val="28"/>
              </w:rPr>
            </w:r>
          </w:p>
        </w:tc>
        <w:tc>
          <w:tcPr>
            <w:tcW w:w="1560"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460"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2"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2"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1"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3"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0"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r>
      <w:tr>
        <w:trPr>
          <w:tblHeader w:val="0"/>
          <w:cantSplit w:val="0"/>
          <w:trHeight w:val="0" w:hRule="auto"/>
        </w:trPr>
        <w:tc>
          <w:tcPr>
            <w:tcW w:w="674" w:type="dxa"/>
            <w:tcMar>
              <w:top w:w="0" w:type="dxa"/>
              <w:left w:w="108" w:type="dxa"/>
              <w:bottom w:w="0" w:type="dxa"/>
              <w:right w:w="108" w:type="dxa"/>
            </w:tcMar>
            <w:tmTcPr id="1721196460" protected="0"/>
          </w:tcPr>
          <w:p>
            <w:pPr>
              <w:spacing/>
              <w:jc w:val="center"/>
              <w:tabs defTabSz="709">
                <w:tab w:val="left" w:pos="3782" w:leader="none"/>
                <w:tab w:val="left" w:pos="5534" w:leader="none"/>
                <w:tab w:val="left" w:pos="8419" w:leader="none"/>
              </w:tabs>
              <w:rPr>
                <w:sz w:val="28"/>
                <w:szCs w:val="28"/>
              </w:rPr>
            </w:pPr>
            <w:r>
              <w:rPr>
                <w:sz w:val="28"/>
                <w:szCs w:val="28"/>
              </w:rPr>
            </w:r>
          </w:p>
        </w:tc>
        <w:tc>
          <w:tcPr>
            <w:tcW w:w="1560"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460"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2"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2"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1"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3"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c>
          <w:tcPr>
            <w:tcW w:w="1230" w:type="dxa"/>
            <w:tcMar>
              <w:top w:w="0" w:type="dxa"/>
              <w:left w:w="108" w:type="dxa"/>
              <w:bottom w:w="0" w:type="dxa"/>
              <w:right w:w="108" w:type="dxa"/>
            </w:tcMar>
            <w:tmTcPr id="1721196460" protected="0"/>
          </w:tcPr>
          <w:p>
            <w:pPr>
              <w:ind w:left="-108" w:right="-57"/>
              <w:spacing/>
              <w:jc w:val="center"/>
              <w:tabs defTabSz="709">
                <w:tab w:val="left" w:pos="3782" w:leader="none"/>
                <w:tab w:val="left" w:pos="5534" w:leader="none"/>
                <w:tab w:val="left" w:pos="8419" w:leader="none"/>
              </w:tabs>
              <w:rPr>
                <w:sz w:val="28"/>
                <w:szCs w:val="28"/>
              </w:rPr>
            </w:pPr>
            <w:r>
              <w:rPr>
                <w:sz w:val="28"/>
                <w:szCs w:val="28"/>
              </w:rPr>
            </w:r>
          </w:p>
        </w:tc>
      </w:tr>
    </w:tbl>
    <w:p>
      <w:pPr>
        <w:ind w:firstLine="709"/>
        <w:spacing/>
        <w:jc w:val="center"/>
        <w:tabs defTabSz="709">
          <w:tab w:val="left" w:pos="3782" w:leader="none"/>
          <w:tab w:val="left" w:pos="5534" w:leader="none"/>
          <w:tab w:val="left" w:pos="841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sz w:val="28"/>
          <w:szCs w:val="28"/>
        </w:rPr>
      </w:pPr>
      <w:r>
        <w:rPr>
          <w:sz w:val="28"/>
          <w:szCs w:val="28"/>
        </w:rPr>
      </w:r>
    </w:p>
    <w:p>
      <w:pPr>
        <w:rPr>
          <w:sz w:val="2"/>
          <w:szCs w:val="2"/>
        </w:rPr>
      </w:pPr>
      <w:r>
        <w:rPr>
          <w:sz w:val="2"/>
          <w:szCs w:val="2"/>
        </w:rPr>
      </w:r>
    </w:p>
    <w:p>
      <w:pPr>
        <w:spacing/>
        <w:jc w:val="center"/>
        <w:widowControl w:val="0"/>
        <w:rPr>
          <w:sz w:val="28"/>
          <w:szCs w:val="28"/>
        </w:rPr>
      </w:pPr>
      <w:r>
        <w:rPr>
          <w:sz w:val="28"/>
          <w:szCs w:val="28"/>
          <w:lang w:val="en-us"/>
        </w:rPr>
        <w:t>II</w:t>
      </w:r>
      <w:r>
        <w:rPr>
          <w:sz w:val="28"/>
          <w:szCs w:val="28"/>
        </w:rPr>
        <w:t>. Перечень услуг, которые являются необходимыми и обязательными для предоставления муниципальных услуг</w:t>
      </w:r>
    </w:p>
    <w:p>
      <w:pPr>
        <w:spacing/>
        <w:jc w:val="center"/>
        <w:widowControl w:val="0"/>
        <w:rPr>
          <w:sz w:val="28"/>
          <w:szCs w:val="28"/>
        </w:rPr>
      </w:pPr>
      <w:r>
        <w:rPr>
          <w:rFonts w:ascii="Arial" w:hAnsi="Arial" w:cs="Arial"/>
        </w:rPr>
        <w:t xml:space="preserve"> </w:t>
      </w:r>
      <w:r>
        <w:rPr>
          <w:sz w:val="28"/>
          <w:szCs w:val="28"/>
        </w:rPr>
        <w:t xml:space="preserve">Администрацией </w:t>
      </w:r>
      <w:r>
        <w:rPr>
          <w:sz w:val="28"/>
          <w:szCs w:val="28"/>
        </w:rPr>
        <w:t>Федосеевского</w:t>
      </w:r>
      <w:r>
        <w:rPr>
          <w:sz w:val="28"/>
          <w:szCs w:val="28"/>
        </w:rPr>
        <w:t xml:space="preserve"> сельского поселения</w:t>
      </w:r>
      <w:r>
        <w:rPr>
          <w:sz w:val="28"/>
          <w:szCs w:val="28"/>
        </w:rPr>
      </w:r>
    </w:p>
    <w:p>
      <w:pPr>
        <w:ind w:firstLine="720"/>
        <w:spacing/>
        <w:jc w:val="center"/>
        <w:widowControl w:val="0"/>
        <w:rPr>
          <w:sz w:val="28"/>
          <w:szCs w:val="28"/>
        </w:rPr>
      </w:pPr>
      <w:r>
        <w:rPr>
          <w:sz w:val="28"/>
          <w:szCs w:val="28"/>
        </w:rPr>
      </w:r>
    </w:p>
    <w:tbl>
      <w:tblPr>
        <w:tblStyle w:val="TableGrid"/>
        <w:name w:val="Таблица3"/>
        <w:tabOrder w:val="0"/>
        <w:jc w:val="left"/>
        <w:tblInd w:w="0" w:type="dxa"/>
        <w:tblW w:w="9854" w:type="dxa"/>
        <w:tblLook w:val="04A0" w:firstRow="1" w:lastRow="0" w:firstColumn="1" w:lastColumn="0" w:noHBand="0" w:noVBand="1"/>
      </w:tblPr>
      <w:tblGrid>
        <w:gridCol w:w="540"/>
        <w:gridCol w:w="9314"/>
      </w:tblGrid>
      <w:tr>
        <w:trPr>
          <w:tblHeader w:val="0"/>
          <w:cantSplit w:val="0"/>
          <w:trHeight w:val="0" w:hRule="auto"/>
        </w:trPr>
        <w:tc>
          <w:tcPr>
            <w:tcW w:w="540" w:type="dxa"/>
            <w:tcMar>
              <w:top w:w="0" w:type="dxa"/>
              <w:left w:w="108" w:type="dxa"/>
              <w:bottom w:w="0" w:type="dxa"/>
              <w:right w:w="108" w:type="dxa"/>
            </w:tcMar>
            <w:tmTcPr id="1721196460" protected="0"/>
          </w:tcPr>
          <w:p>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 п/п</w:t>
            </w:r>
            <w:r/>
          </w:p>
        </w:tc>
        <w:tc>
          <w:tcPr>
            <w:tcW w:w="9314" w:type="dxa"/>
            <w:tcMar>
              <w:top w:w="0" w:type="dxa"/>
              <w:left w:w="108" w:type="dxa"/>
              <w:bottom w:w="0" w:type="dxa"/>
              <w:right w:w="108" w:type="dxa"/>
            </w:tcMar>
            <w:tmTcPr id="1721196460"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sz w:val="24"/>
                <w:szCs w:val="24"/>
              </w:rPr>
              <w:t>Наименование услуги, которая является необходимой и обязательной для предоставления муниципальных услуг Администрацией Федосеевского сельского поселения</w:t>
            </w:r>
            <w:r/>
          </w:p>
        </w:tc>
      </w:tr>
      <w:tr>
        <w:trPr>
          <w:tblHeader w:val="0"/>
          <w:cantSplit w:val="0"/>
          <w:trHeight w:val="0" w:hRule="auto"/>
        </w:trPr>
        <w:tc>
          <w:tcPr>
            <w:tcW w:w="540" w:type="dxa"/>
            <w:tcMar>
              <w:top w:w="0" w:type="dxa"/>
              <w:left w:w="108" w:type="dxa"/>
              <w:bottom w:w="0" w:type="dxa"/>
              <w:right w:w="108" w:type="dxa"/>
            </w:tcMar>
            <w:tmTcPr id="1721196460" protected="0"/>
          </w:tcPr>
          <w:p>
            <w:pPr>
              <w:spacing/>
              <w:jc w:val="center"/>
              <w:widowControl w:val="0"/>
              <w:rPr>
                <w:sz w:val="28"/>
                <w:szCs w:val="28"/>
              </w:rPr>
            </w:pPr>
            <w:r>
              <w:rPr>
                <w:sz w:val="28"/>
                <w:szCs w:val="28"/>
              </w:rPr>
              <w:t>1</w:t>
            </w:r>
          </w:p>
        </w:tc>
        <w:tc>
          <w:tcPr>
            <w:tcW w:w="9314" w:type="dxa"/>
            <w:tcMar>
              <w:top w:w="0" w:type="dxa"/>
              <w:left w:w="108" w:type="dxa"/>
              <w:bottom w:w="0" w:type="dxa"/>
              <w:right w:w="108" w:type="dxa"/>
            </w:tcMar>
            <w:tmTcPr id="1721196460" protected="0"/>
          </w:tcPr>
          <w:p>
            <w:pPr>
              <w:spacing/>
              <w:jc w:val="center"/>
              <w:widowControl w:val="0"/>
              <w:rPr>
                <w:sz w:val="28"/>
                <w:szCs w:val="28"/>
              </w:rPr>
            </w:pPr>
            <w:r>
              <w:rPr>
                <w:sz w:val="28"/>
                <w:szCs w:val="28"/>
              </w:rPr>
              <w:t>2</w:t>
            </w:r>
          </w:p>
        </w:tc>
      </w:tr>
      <w:tr>
        <w:trPr>
          <w:tblHeader w:val="0"/>
          <w:cantSplit w:val="0"/>
          <w:trHeight w:val="0" w:hRule="auto"/>
        </w:trPr>
        <w:tc>
          <w:tcPr>
            <w:tcW w:w="540" w:type="dxa"/>
            <w:tcMar>
              <w:top w:w="0" w:type="dxa"/>
              <w:left w:w="108" w:type="dxa"/>
              <w:bottom w:w="0" w:type="dxa"/>
              <w:right w:w="108" w:type="dxa"/>
            </w:tcMar>
            <w:tmTcPr id="1721196460" protected="0"/>
          </w:tcPr>
          <w:p>
            <w:pPr>
              <w:spacing/>
              <w:jc w:val="center"/>
              <w:widowControl w:val="0"/>
              <w:rPr>
                <w:sz w:val="28"/>
                <w:szCs w:val="28"/>
              </w:rPr>
            </w:pPr>
            <w:r>
              <w:rPr>
                <w:sz w:val="28"/>
                <w:szCs w:val="28"/>
              </w:rPr>
            </w:r>
          </w:p>
        </w:tc>
        <w:tc>
          <w:tcPr>
            <w:tcW w:w="9314" w:type="dxa"/>
            <w:tcMar>
              <w:top w:w="0" w:type="dxa"/>
              <w:left w:w="108" w:type="dxa"/>
              <w:bottom w:w="0" w:type="dxa"/>
              <w:right w:w="108" w:type="dxa"/>
            </w:tcMar>
            <w:tmTcPr id="1721196460" protected="0"/>
          </w:tcPr>
          <w:p>
            <w:pPr>
              <w:spacing/>
              <w:jc w:val="center"/>
              <w:widowControl w:val="0"/>
              <w:rPr>
                <w:sz w:val="28"/>
                <w:szCs w:val="28"/>
              </w:rPr>
            </w:pPr>
            <w:r>
              <w:rPr>
                <w:sz w:val="28"/>
                <w:szCs w:val="28"/>
              </w:rPr>
            </w:r>
          </w:p>
        </w:tc>
      </w:tr>
      <w:tr>
        <w:trPr>
          <w:tblHeader w:val="0"/>
          <w:cantSplit w:val="0"/>
          <w:trHeight w:val="0" w:hRule="auto"/>
        </w:trPr>
        <w:tc>
          <w:tcPr>
            <w:tcW w:w="540" w:type="dxa"/>
            <w:tcMar>
              <w:top w:w="0" w:type="dxa"/>
              <w:left w:w="108" w:type="dxa"/>
              <w:bottom w:w="0" w:type="dxa"/>
              <w:right w:w="108" w:type="dxa"/>
            </w:tcMar>
            <w:tmTcPr id="1721196460" protected="0"/>
          </w:tcPr>
          <w:p>
            <w:pPr>
              <w:spacing/>
              <w:jc w:val="center"/>
              <w:widowControl w:val="0"/>
              <w:rPr>
                <w:sz w:val="28"/>
                <w:szCs w:val="28"/>
              </w:rPr>
            </w:pPr>
            <w:r>
              <w:rPr>
                <w:sz w:val="28"/>
                <w:szCs w:val="28"/>
              </w:rPr>
            </w:r>
          </w:p>
        </w:tc>
        <w:tc>
          <w:tcPr>
            <w:tcW w:w="9314" w:type="dxa"/>
            <w:tcMar>
              <w:top w:w="0" w:type="dxa"/>
              <w:left w:w="108" w:type="dxa"/>
              <w:bottom w:w="0" w:type="dxa"/>
              <w:right w:w="108" w:type="dxa"/>
            </w:tcMar>
            <w:tmTcPr id="1721196460" protected="0"/>
          </w:tcPr>
          <w:p>
            <w:pPr>
              <w:spacing/>
              <w:jc w:val="center"/>
              <w:widowControl w:val="0"/>
              <w:rPr>
                <w:sz w:val="28"/>
                <w:szCs w:val="28"/>
              </w:rPr>
            </w:pPr>
            <w:r>
              <w:rPr>
                <w:sz w:val="28"/>
                <w:szCs w:val="28"/>
              </w:rPr>
            </w:r>
          </w:p>
        </w:tc>
      </w:tr>
    </w:tbl>
    <w:p>
      <w:pPr>
        <w:rPr>
          <w:sz w:val="28"/>
          <w:szCs w:val="28"/>
        </w:rPr>
      </w:pPr>
      <w:r>
        <w:rPr>
          <w:sz w:val="28"/>
          <w:szCs w:val="28"/>
        </w:rPr>
      </w:r>
    </w:p>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headerReference w:type="first" r:id="rId11"/>
      <w:footerReference w:type="first" r:id="rId12"/>
      <w:type w:val="nextPage"/>
      <w:pgSz w:h="16838" w:w="11906"/>
      <w:pgMar w:left="1701" w:top="851" w:right="567" w:bottom="851" w:header="709" w:footer="709"/>
      <w:paperSrc w:first="7" w:other="7" a="0" b="0"/>
      <w:pgNumType w:fmt="decimal"/>
      <w:titlePg/>
      <w:tmGutter w:val="3"/>
      <w:mirrorMargins w:val="0"/>
      <w:tmSection w:h="-2">
        <w:tmHeader w:id="0" w:h="0" edge="709" text="0">
          <w:shd w:val="none"/>
        </w:tmHeader>
        <w:tmFooter w:id="0" w:h="0" edge="709" text="0">
          <w:shd w:val="none"/>
        </w:tmFooter>
        <w:tmHeader w:id="2" w:h="0" edge="709" text="0">
          <w:shd w:val="none"/>
        </w:tmHead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Mangal">
    <w:panose1 w:val="02040503050203030202"/>
    <w:charset w:val="00"/>
    <w:family w:val="roman"/>
    <w:pitch w:val="default"/>
  </w:font>
  <w:font w:name="Tahoma">
    <w:panose1 w:val="020B0604030504040204"/>
    <w:charset w:val="cc"/>
    <w:family w:val="swiss"/>
    <w:pitch w:val="default"/>
  </w:font>
  <w:font w:name="Courier New">
    <w:panose1 w:val="02070309020205020404"/>
    <w:charset w:val="cc"/>
    <w:family w:val="modern"/>
    <w:pitch w:val="default"/>
  </w:font>
  <w:font w:name="Calibri">
    <w:panose1 w:val="020F0502020204030204"/>
    <w:charset w:val="cc"/>
    <w:family w:val="swiss"/>
    <w:pitch w:val="default"/>
  </w:font>
  <w:font w:name="Liberation Serif">
    <w:panose1 w:val="02020603050405020304"/>
    <w:charset w:val="cc"/>
    <w:family w:val="roman"/>
    <w:pitch w:val="default"/>
  </w:font>
  <w:font w:name="AGBenguiatCyr">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ind w:right="360"/>
    </w:pPr>
    <w:r>
      <w:rPr>
        <w:noProof/>
      </w:rPr>
      <mc:AlternateContent>
        <mc:Choice Requires="wps">
          <w:drawing>
            <wp:anchor distT="0" distB="0" distL="0" distR="0" simplePos="0" relativeHeight="251659265" behindDoc="0" locked="0" layoutInCell="0" hidden="0" allowOverlap="1">
              <wp:simplePos x="0" y="0"/>
              <wp:positionH relativeFrom="margin">
                <wp:align>right</wp:align>
              </wp:positionH>
              <wp:positionV relativeFrom="paragraph">
                <wp:posOffset>22860</wp:posOffset>
              </wp:positionV>
              <wp:extent cx="161925" cy="200025"/>
              <wp:effectExtent l="0" t="0" r="0" b="0"/>
              <wp:wrapSquare wrapText="bothSides"/>
              <wp:docPr id="1025" name="Врезка1"/>
              <wp:cNvGraphicFramePr/>
              <a:graphic xmlns:a="http://schemas.openxmlformats.org/drawingml/2006/main">
                <a:graphicData uri="http://schemas.microsoft.com/office/word/2010/wordprocessingShape">
                  <wps:wsp>
                    <wps:cNvSpPr>
                      <a:extLst>
                        <a:ext uri="smNativeData">
                          <sm:smNativeData xmlns:sm="smNativeData" val="SMDATA_12_rF+XZhMAAAAlAAAAZAAAAA0AAAAAAAAAAAAAAAAAAAAAA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CiAAAgAAAAAAAAAAMAAAABAAAAAAAAAAAAAAACAAAAJAAAAP8AAAA7AQAAAAAAAEwrAABbPQAAKAAAAAgAAAABAAAAAQAAAA=="/>
                        </a:ext>
                      </a:extLst>
                    </wps:cNvSpPr>
                    <wps:spPr>
                      <a:xfrm>
                        <a:off x="0" y="0"/>
                        <a:ext cx="161925" cy="200025"/>
                      </a:xfrm>
                      <a:prstGeom prst="rect">
                        <a:avLst/>
                      </a:prstGeom>
                      <a:solidFill>
                        <a:srgbClr val="FFFFFF">
                          <a:alpha val="0"/>
                        </a:srgbClr>
                      </a:solidFill>
                      <a:ln>
                        <a:noFill/>
                      </a:ln>
                    </wps:spPr>
                    <wps:txbx>
                      <w:txbxContent>
                        <w:p>
                          <w:pPr>
                            <w:pStyle w:val="para18"/>
                          </w:pPr>
                          <w:r/>
                        </w:p>
                      </w:txbxContent>
                    </wps:txbx>
                    <wps:bodyPr spcFirstLastPara="1" vertOverflow="clip" horzOverflow="clip" lIns="0" tIns="0" rIns="0" bIns="0" upright="1">
                      <a:prstTxWarp prst="textNoShape">
                        <a:avLst/>
                      </a:prstTxWarp>
                      <a:noAutofit/>
                    </wps:bodyPr>
                  </wps:wsp>
                </a:graphicData>
              </a:graphic>
            </wp:anchor>
          </w:drawing>
        </mc:Choice>
        <mc:Fallback>
          <w:pict>
            <v:rect id="Врезка1" o:spid="_x0000_s3073" style="position:absolute;mso-position-horizontal:right;margin-top:1.80pt;mso-position-horizontal-relative:margin;width:12.75pt;height:15.75pt;z-index:251659265;mso-wrap-distance-left:0.00pt;mso-wrap-distance-top:0.00pt;mso-wrap-distance-right:0.00pt;mso-wrap-distance-bottom:0.00pt;mso-wrap-style:square" stroked="f" fillcolor="#ffffff" v:ext="SMDATA_12_rF+XZhMAAAAlAAAAZAAAAA0AAAAAAAAAAAAAAAAAAAAAAAAAAAAAAAAAAAAAAAAAAAEAAABQAAAAAAAAAAAA4D8AAAAAAADgPwAAAAAAAOA/AAAAAAAA4D8AAAAAAADgPwAAAAAAAOA/AAAAAAAA4D8AAAAAAADgPwAAAAAAAOA/AAAAAAAA4D8CAAAAjAAAAAEAAAAAAAAA////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CiAAAgAAAAAAAAAAMAAAABAAAAAAAAAAAAAAACAAAAJAAAAP8AAAA7AQAAAAAAAEwrAABbPQAAKAAAAAgAAAABAAAAAQAAAA==" o:insetmode="custom">
              <v:fill color2="#000000" type="solid" opacity="0f" angle="90"/>
              <w10:wrap type="square" anchorx="margin" anchory="text"/>
              <v:textbox inset="0.0pt,0.0pt,0.0pt,0.0pt">
                <w:txbxContent>
                  <w:p>
                    <w:pPr>
                      <w:pStyle w:val="para18"/>
                    </w:pPr>
                    <w:r/>
                  </w:p>
                </w:txbxContent>
              </v:textbox>
            </v:rect>
          </w:pict>
        </mc:Fallback>
      </mc:AlternateContent>
    </w:r>
    <w:r/>
  </w:p>
  <w:p>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8"/>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spacing/>
      <w:jc w:val="center"/>
    </w:pPr>
    <w:r>
      <w:fldChar w:fldCharType="begin"/>
      <w:instrText xml:space="preserve"> PAGE </w:instrText>
      <w:fldChar w:fldCharType="separate"/>
      <w:t>7</w:t>
      <w:fldChar w:fldCharType="end"/>
    </w:r>
  </w:p>
  <w:p>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7"/>
    </w:pPr>
    <w:r/>
  </w:p>
  <w:p>
    <w:pPr>
      <w:pStyle w:val="para17"/>
    </w:pPr>
    <w:bookmarkStart w:id="0" w:name="_GoBack"/>
    <w:bookmarkEnd w:id="0"/>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0"/>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hybridMultilevel"/>
    <w:name w:val="Нумерованный список 5"/>
    <w:lvl w:ilvl="0">
      <w:start w:val="1"/>
      <w:numFmt w:val="decimal"/>
      <w:suff w:val="tab"/>
      <w:lvlText w:val="2.4.%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3">
    <w:multiLevelType w:val="hybridMultilevel"/>
    <w:name w:val="Нумерованный список 2"/>
    <w:lvl w:ilvl="0">
      <w:start w:val="1"/>
      <w:numFmt w:val="decimal"/>
      <w:suff w:val="tab"/>
      <w:lvlText w:val="2.%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4">
    <w:multiLevelType w:val="hybridMultilevel"/>
    <w:name w:val="Нумерованный список 6"/>
    <w:lvl w:ilvl="0">
      <w:start w:val="1"/>
      <w:numFmt w:val="decimal"/>
      <w:suff w:val="tab"/>
      <w:lvlText w:val="2.5.%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5">
    <w:multiLevelType w:val="hybridMultilevel"/>
    <w:name w:val="Нумерованный список 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multiLevelType w:val="hybridMultilevel"/>
    <w:name w:val="Нумерованный список 4"/>
    <w:lvl w:ilvl="0">
      <w:start w:val="3"/>
      <w:numFmt w:val="decimal"/>
      <w:suff w:val="tab"/>
      <w:lvlText w:val="2.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7">
    <w:multiLevelType w:val="hybridMultilevel"/>
    <w:name w:val="Нумерованный список 1"/>
    <w:lvl w:ilvl="0">
      <w:start w:val="3"/>
      <w:numFmt w:val="decimal"/>
      <w:suff w:val="tab"/>
      <w:lvlText w:val="1.%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8">
    <w:multiLevelType w:val="hybridMultilevel"/>
    <w:name w:val="Нумерованный список 3"/>
    <w:lvl w:ilvl="0">
      <w:start w:val="1"/>
      <w:numFmt w:val="decimal"/>
      <w:suff w:val="tab"/>
      <w:lvlText w:val="2.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9">
    <w:multiLevelType w:val="hybridMultilevel"/>
    <w:name w:val="Нумерованный список 7"/>
    <w:lvl w:ilvl="0">
      <w:start w:val="1"/>
      <w:numFmt w:val="decimal"/>
      <w:suff w:val="tab"/>
      <w:lvlText w:val="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10">
    <w:multiLevelType w:val="hybridMultilevel"/>
    <w:name w:val="Нумерованный список 8"/>
    <w:lvl w:ilvl="0">
      <w:start w:val="5"/>
      <w:numFmt w:val="decimal"/>
      <w:suff w:val="tab"/>
      <w:lvlText w:val="3.%1."/>
      <w:lvlJc w:val="left"/>
      <w:pPr>
        <w:ind w:left="0" w:hanging="0"/>
      </w:pPr>
      <w:rPr>
        <w:rFonts w:ascii="Times New Roman" w:hAnsi="Times New Roman" w:cs="Times New Roman"/>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5121"/>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27"/>
    <w:tmReviewMarkIns w:val="4"/>
    <w:tmReviewColorIns w:val="-1"/>
    <w:tmReviewMarkDel w:val="6"/>
    <w:tmReviewColorDel w:val="-1"/>
    <w:tmReviewMarkFmt w:val="1"/>
    <w:tmReviewColorFmt w:val="-1"/>
    <w:tmReviewMarkLn w:val="1"/>
    <w:tmReviewColorLn w:val="0"/>
    <w:tmReviewToolTip w:val="1"/>
  </w:tmReviewPr>
  <w:tmLastPos>
    <w:tmLastPosPage w:val="5"/>
    <w:tmLastPosSelect w:val="0"/>
    <w:tmLastPosFrameIdx w:val="0"/>
    <w:tmLastPosCaret>
      <w:tmLastPosPgfIdx w:val="105"/>
      <w:tmLastPosIdx w:val="0"/>
    </w:tmLastPosCaret>
    <w:tmLastPosAnchor>
      <w:tmLastPosPgfIdx w:val="0"/>
      <w:tmLastPosIdx w:val="0"/>
    </w:tmLastPosAnchor>
    <w:tmLastPosTblRect w:left="0" w:top="0" w:right="0" w:bottom="0"/>
  </w:tmLastPos>
  <w:tmAppRevision w:date="1721196460"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240" w:after="60"/>
      <w:keepNext/>
      <w:outlineLvl w:val="0"/>
    </w:pPr>
    <w:rPr>
      <w:rFonts w:ascii="Arial" w:hAnsi="Arial"/>
      <w:b/>
      <w:sz w:val="28"/>
    </w:rPr>
  </w:style>
  <w:style w:type="paragraph" w:styleId="para2">
    <w:name w:val="heading 2"/>
    <w:qFormat/>
    <w:basedOn w:val="para0"/>
    <w:next w:val="para0"/>
    <w:pPr>
      <w:spacing w:before="240" w:after="60"/>
      <w:keepNext/>
      <w:outlineLvl w:val="1"/>
    </w:pPr>
    <w:rPr>
      <w:rFonts w:ascii="Arial" w:hAnsi="Arial"/>
      <w:b/>
      <w:i/>
      <w:sz w:val="24"/>
    </w:rPr>
  </w:style>
  <w:style w:type="paragraph" w:styleId="para3">
    <w:name w:val="heading 3"/>
    <w:qFormat/>
    <w:basedOn w:val="para0"/>
    <w:next w:val="para0"/>
    <w:pPr>
      <w:spacing w:before="240" w:after="60"/>
      <w:keepNext/>
      <w:outlineLvl w:val="2"/>
    </w:pPr>
    <w:rPr>
      <w:b/>
      <w:sz w:val="24"/>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rPr>
      <w:sz w:val="32"/>
    </w:rPr>
  </w:style>
  <w:style w:type="paragraph" w:styleId="para6">
    <w:name w:val="heading 6"/>
    <w:qFormat/>
    <w:basedOn w:val="para0"/>
    <w:next w:val="para0"/>
    <w:pPr>
      <w:spacing/>
      <w:jc w:val="center"/>
      <w:keepNext/>
      <w:outlineLvl w:val="5"/>
    </w:pPr>
    <w:rPr>
      <w:b/>
      <w:sz w:val="48"/>
    </w:rPr>
  </w:style>
  <w:style w:type="paragraph" w:styleId="para7">
    <w:name w:val="heading 7"/>
    <w:qFormat/>
    <w:basedOn w:val="para0"/>
    <w:next w:val="para0"/>
    <w:pPr>
      <w:spacing/>
      <w:jc w:val="both"/>
      <w:keepNext/>
      <w:outlineLvl w:val="6"/>
    </w:pPr>
    <w:rPr>
      <w:sz w:val="24"/>
    </w:rPr>
  </w:style>
  <w:style w:type="paragraph" w:styleId="para8">
    <w:name w:val="heading 8"/>
    <w:qFormat/>
    <w:basedOn w:val="para0"/>
    <w:next w:val="para0"/>
    <w:pPr>
      <w:ind w:firstLine="567"/>
      <w:spacing/>
      <w:jc w:val="both"/>
      <w:keepNext/>
      <w:outlineLvl w:val="7"/>
    </w:pPr>
    <w:rPr>
      <w:sz w:val="24"/>
    </w:rPr>
  </w:style>
  <w:style w:type="paragraph" w:styleId="para9">
    <w:name w:val="heading 9"/>
    <w:qFormat/>
    <w:basedOn w:val="para0"/>
    <w:next w:val="para0"/>
    <w:pPr>
      <w:spacing w:before="240" w:after="60"/>
      <w:outlineLvl w:val="8"/>
    </w:pPr>
    <w:rPr>
      <w:rFonts w:ascii="Arial" w:hAnsi="Arial" w:cs="Arial"/>
      <w:sz w:val="22"/>
      <w:szCs w:val="22"/>
    </w:rPr>
  </w:style>
  <w:style w:type="paragraph" w:styleId="para10" w:customStyle="1">
    <w:name w:val="Заголовок"/>
    <w:qFormat/>
    <w:basedOn w:val="para0"/>
    <w:next w:val="para11"/>
    <w:pPr>
      <w:spacing w:before="240" w:after="120"/>
      <w:keepNext/>
      <w:widowControl w:val="0"/>
    </w:pPr>
    <w:rPr>
      <w:rFonts w:ascii="Arial" w:hAnsi="Arial" w:cs="Arial"/>
      <w:sz w:val="28"/>
      <w:szCs w:val="28"/>
    </w:rPr>
  </w:style>
  <w:style w:type="paragraph" w:styleId="para11">
    <w:name w:val="Body Text"/>
    <w:qFormat/>
    <w:basedOn w:val="para0"/>
    <w:pPr>
      <w:spacing/>
      <w:jc w:val="both"/>
    </w:pPr>
    <w:rPr>
      <w:sz w:val="24"/>
    </w:rPr>
  </w:style>
  <w:style w:type="paragraph" w:styleId="para12">
    <w:name w:val="List"/>
    <w:qFormat/>
    <w:basedOn w:val="para11"/>
    <w:rPr>
      <w:rFonts w:cs="Mangal"/>
    </w:rPr>
  </w:style>
  <w:style w:type="paragraph" w:styleId="para13">
    <w:name w:val="caption"/>
    <w:qFormat/>
    <w:basedOn w:val="para0"/>
    <w:pPr>
      <w:spacing w:before="120" w:after="120"/>
      <w:suppressLineNumbers/>
    </w:pPr>
    <w:rPr>
      <w:rFonts w:cs="Mangal"/>
      <w:i/>
      <w:iCs/>
      <w:sz w:val="24"/>
      <w:szCs w:val="24"/>
    </w:rPr>
  </w:style>
  <w:style w:type="paragraph" w:styleId="para14">
    <w:name w:val="Index Heading"/>
    <w:qFormat/>
    <w:basedOn w:val="para0"/>
    <w:pPr>
      <w:suppressLineNumbers/>
    </w:pPr>
    <w:rPr>
      <w:rFonts w:cs="Mangal"/>
    </w:rPr>
  </w:style>
  <w:style w:type="paragraph" w:styleId="para15" w:customStyle="1">
    <w:name w:val="1 Знак Знак Знак Знак"/>
    <w:qFormat/>
    <w:basedOn w:val="para0"/>
    <w:pPr>
      <w:spacing w:beforeAutospacing="1" w:afterAutospacing="1"/>
    </w:pPr>
    <w:rPr>
      <w:rFonts w:ascii="Tahoma" w:hAnsi="Tahoma"/>
      <w:lang w:val="en-us"/>
    </w:rPr>
  </w:style>
  <w:style w:type="paragraph" w:styleId="para16" w:customStyle="1">
    <w:name w:val="Верхний и нижний колонтитулы"/>
    <w:qFormat/>
    <w:basedOn w:val="para0"/>
  </w:style>
  <w:style w:type="paragraph" w:styleId="para17">
    <w:name w:val="Header"/>
    <w:qFormat/>
    <w:basedOn w:val="para0"/>
    <w:pPr>
      <w:tabs defTabSz="709">
        <w:tab w:val="center" w:pos="4536" w:leader="none"/>
        <w:tab w:val="right" w:pos="9072" w:leader="none"/>
      </w:tabs>
    </w:pPr>
  </w:style>
  <w:style w:type="paragraph" w:styleId="para18">
    <w:name w:val="Footer"/>
    <w:qFormat/>
    <w:basedOn w:val="para0"/>
    <w:pPr>
      <w:tabs defTabSz="709">
        <w:tab w:val="center" w:pos="4536" w:leader="none"/>
        <w:tab w:val="right" w:pos="9072" w:leader="none"/>
      </w:tabs>
    </w:pPr>
  </w:style>
  <w:style w:type="paragraph" w:styleId="para19">
    <w:name w:val="Body Text Indent 3"/>
    <w:qFormat/>
    <w:basedOn w:val="para0"/>
    <w:pPr>
      <w:ind w:left="540"/>
      <w:spacing/>
      <w:jc w:val="both"/>
    </w:pPr>
    <w:rPr>
      <w:sz w:val="24"/>
    </w:rPr>
  </w:style>
  <w:style w:type="paragraph" w:styleId="para20">
    <w:name w:val="Body Text 3"/>
    <w:qFormat/>
    <w:basedOn w:val="para0"/>
    <w:pPr>
      <w:spacing/>
      <w:jc w:val="both"/>
    </w:pPr>
    <w:rPr>
      <w:sz w:val="24"/>
    </w:rPr>
  </w:style>
  <w:style w:type="paragraph" w:styleId="para21">
    <w:name w:val="Body Text Indent"/>
    <w:qFormat/>
    <w:basedOn w:val="para0"/>
    <w:pPr>
      <w:ind w:firstLine="567"/>
      <w:spacing/>
      <w:jc w:val="both"/>
    </w:pPr>
    <w:rPr>
      <w:sz w:val="24"/>
    </w:rPr>
  </w:style>
  <w:style w:type="paragraph" w:styleId="para22">
    <w:name w:val="Body Text Indent 2"/>
    <w:qFormat/>
    <w:basedOn w:val="para0"/>
    <w:pPr>
      <w:ind w:firstLine="426"/>
      <w:spacing/>
      <w:jc w:val="both"/>
      <w:widowControl w:val="0"/>
      <w:tabs defTabSz="709">
        <w:tab w:val="left" w:pos="0" w:leader="none"/>
      </w:tabs>
    </w:pPr>
    <w:rPr>
      <w:sz w:val="24"/>
    </w:rPr>
  </w:style>
  <w:style w:type="paragraph" w:styleId="para23" w:customStyle="1">
    <w:name w:val="FR1"/>
    <w:qFormat/>
    <w:pPr>
      <w:ind w:left="120"/>
      <w:widowControl w:val="0"/>
    </w:pPr>
    <w:rPr>
      <w:rFonts w:ascii="Arial" w:hAnsi="Arial" w:cs="Arial"/>
      <w:kern w:val="1"/>
      <w:sz w:val="12"/>
      <w:szCs w:val="12"/>
      <w:lang w:val="ru-ru" w:eastAsia="zh-cn" w:bidi="ar-sa"/>
    </w:rPr>
  </w:style>
  <w:style w:type="paragraph" w:styleId="para24">
    <w:name w:val="Body Text 2"/>
    <w:qFormat/>
    <w:basedOn w:val="para0"/>
    <w:pPr>
      <w:spacing/>
      <w:jc w:val="both"/>
    </w:pPr>
    <w:rPr>
      <w:iCs/>
      <w:sz w:val="24"/>
    </w:rPr>
  </w:style>
  <w:style w:type="paragraph" w:styleId="para25">
    <w:name w:val="Balloon Text"/>
    <w:qFormat/>
    <w:basedOn w:val="para0"/>
    <w:rPr>
      <w:rFonts w:ascii="Tahoma" w:hAnsi="Tahoma" w:cs="Tahoma"/>
      <w:sz w:val="16"/>
      <w:szCs w:val="16"/>
    </w:rPr>
  </w:style>
  <w:style w:type="paragraph" w:styleId="para26" w:customStyle="1">
    <w:name w:val="1"/>
    <w:qFormat/>
    <w:basedOn w:val="para0"/>
    <w:pPr>
      <w:spacing w:beforeAutospacing="1" w:afterAutospacing="1"/>
    </w:pPr>
    <w:rPr>
      <w:rFonts w:ascii="Tahoma" w:hAnsi="Tahoma"/>
      <w:lang w:val="en-us"/>
    </w:rPr>
  </w:style>
  <w:style w:type="paragraph" w:styleId="para27">
    <w:name w:val="Plain Text"/>
    <w:qFormat/>
    <w:basedOn w:val="para0"/>
    <w:rPr>
      <w:rFonts w:ascii="Courier New" w:hAnsi="Courier New" w:cs="Courier New"/>
    </w:rPr>
  </w:style>
  <w:style w:type="paragraph" w:styleId="para28" w:customStyle="1">
    <w:name w:val="Знак Знак Знак"/>
    <w:qFormat/>
    <w:basedOn w:val="para0"/>
    <w:pPr>
      <w:spacing w:beforeAutospacing="1" w:afterAutospacing="1"/>
    </w:pPr>
    <w:rPr>
      <w:rFonts w:ascii="Tahoma" w:hAnsi="Tahoma"/>
      <w:lang w:val="en-us"/>
    </w:rPr>
  </w:style>
  <w:style w:type="paragraph" w:styleId="para29">
    <w:name w:val="Title"/>
    <w:qFormat/>
    <w:basedOn w:val="para0"/>
    <w:pPr>
      <w:spacing/>
      <w:jc w:val="center"/>
    </w:pPr>
    <w:rPr>
      <w:sz w:val="24"/>
    </w:rPr>
  </w:style>
  <w:style w:type="paragraph" w:styleId="para30" w:customStyle="1">
    <w:name w:val="ConsPlusTitle"/>
    <w:qFormat/>
    <w:pPr>
      <w:widowControl w:val="0"/>
    </w:pPr>
    <w:rPr>
      <w:b/>
      <w:bCs/>
      <w:kern w:val="1"/>
      <w:sz w:val="24"/>
      <w:szCs w:val="24"/>
      <w:lang w:val="ru-ru" w:eastAsia="zh-cn" w:bidi="ar-sa"/>
    </w:rPr>
  </w:style>
  <w:style w:type="paragraph" w:styleId="para31">
    <w:name w:val="Normal (Web)"/>
    <w:qFormat/>
    <w:basedOn w:val="para0"/>
    <w:pPr>
      <w:spacing w:before="30" w:after="30"/>
    </w:pPr>
    <w:rPr>
      <w:rFonts w:ascii="Arial" w:hAnsi="Arial" w:cs="Arial"/>
      <w:color w:val="332e2d"/>
      <w:spacing w:val="2"/>
      <w:sz w:val="24"/>
      <w:szCs w:val="24"/>
    </w:rPr>
  </w:style>
  <w:style w:type="paragraph" w:styleId="para32" w:customStyle="1">
    <w:name w:val="ConsPlusNormal"/>
    <w:qFormat/>
    <w:pPr>
      <w:ind w:firstLine="720"/>
    </w:pPr>
    <w:rPr>
      <w:rFonts w:ascii="Arial" w:hAnsi="Arial" w:cs="Arial"/>
      <w:kern w:val="1"/>
      <w:lang w:val="ru-ru" w:eastAsia="zh-cn" w:bidi="ar-sa"/>
    </w:rPr>
  </w:style>
  <w:style w:type="paragraph" w:styleId="para33" w:customStyle="1">
    <w:name w:val="ConsNormal"/>
    <w:qFormat/>
    <w:pPr>
      <w:ind w:firstLine="720"/>
      <w:widowControl w:val="0"/>
    </w:pPr>
    <w:rPr>
      <w:rFonts w:ascii="Arial" w:hAnsi="Arial" w:cs="Arial"/>
      <w:kern w:val="1"/>
      <w:lang w:val="ru-ru" w:eastAsia="zh-cn" w:bidi="ar-sa"/>
    </w:rPr>
  </w:style>
  <w:style w:type="paragraph" w:styleId="para34" w:customStyle="1">
    <w:name w:val="МИНИСТРУ ЗДРАВООХРАНЕНИЯ РОСТОВС"/>
    <w:qFormat/>
    <w:rPr>
      <w:kern w:val="1"/>
      <w:lang w:val="ru-ru" w:eastAsia="zh-cn" w:bidi="ar-sa"/>
    </w:rPr>
  </w:style>
  <w:style w:type="paragraph" w:styleId="para35" w:customStyle="1">
    <w:name w:val="1 Знак Знак Знак2"/>
    <w:qFormat/>
    <w:basedOn w:val="para0"/>
    <w:pPr>
      <w:spacing w:beforeAutospacing="1" w:afterAutospacing="1"/>
    </w:pPr>
    <w:rPr>
      <w:rFonts w:ascii="Tahoma" w:hAnsi="Tahoma"/>
      <w:lang w:val="en-us"/>
    </w:rPr>
  </w:style>
  <w:style w:type="paragraph" w:styleId="para36" w:customStyle="1">
    <w:name w:val="ConsPlusNonformat"/>
    <w:qFormat/>
    <w:pPr>
      <w:widowControl w:val="0"/>
    </w:pPr>
    <w:rPr>
      <w:rFonts w:ascii="Courier New" w:hAnsi="Courier New" w:cs="Courier New"/>
      <w:kern w:val="1"/>
      <w:lang w:val="ru-ru" w:eastAsia="zh-cn" w:bidi="ar-sa"/>
    </w:rPr>
  </w:style>
  <w:style w:type="paragraph" w:styleId="para37" w:customStyle="1">
    <w:name w:val="марк список 1"/>
    <w:qFormat/>
    <w:basedOn w:val="para0"/>
    <w:pPr>
      <w:spacing w:before="120" w:after="120"/>
      <w:jc w:val="both"/>
      <w:tabs defTabSz="709">
        <w:tab w:val="left" w:pos="360" w:leader="none"/>
      </w:tabs>
    </w:pPr>
    <w:rPr>
      <w:sz w:val="24"/>
    </w:rPr>
  </w:style>
  <w:style w:type="paragraph" w:styleId="para38" w:customStyle="1">
    <w:name w:val="Содержимое таблицы"/>
    <w:qFormat/>
    <w:basedOn w:val="para0"/>
    <w:pPr>
      <w:suppressLineNumbers/>
    </w:pPr>
    <w:rPr>
      <w:sz w:val="24"/>
      <w:szCs w:val="24"/>
    </w:rPr>
  </w:style>
  <w:style w:type="paragraph" w:styleId="para39" w:customStyle="1">
    <w:name w:val="Таблицы (моноширинный)"/>
    <w:qFormat/>
    <w:basedOn w:val="para0"/>
    <w:next w:val="para0"/>
    <w:pPr>
      <w:spacing/>
      <w:jc w:val="both"/>
      <w:widowControl w:val="0"/>
    </w:pPr>
    <w:rPr>
      <w:rFonts w:ascii="Courier New" w:hAnsi="Courier New" w:cs="Courier New"/>
    </w:rPr>
  </w:style>
  <w:style w:type="paragraph" w:styleId="para40" w:customStyle="1">
    <w:name w:val="Основной текст с отступом 21"/>
    <w:qFormat/>
    <w:basedOn w:val="para0"/>
    <w:pPr>
      <w:ind w:left="708"/>
      <w:spacing/>
      <w:jc w:val="both"/>
    </w:pPr>
    <w:rPr>
      <w:sz w:val="24"/>
      <w:szCs w:val="24"/>
    </w:rPr>
  </w:style>
  <w:style w:type="paragraph" w:styleId="para41">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42">
    <w:name w:val="No Spacing"/>
    <w:qFormat/>
    <w:rPr>
      <w:rFonts w:ascii="Calibri" w:hAnsi="Calibri"/>
      <w:kern w:val="1"/>
      <w:sz w:val="22"/>
      <w:szCs w:val="22"/>
      <w:lang w:val="ru-ru" w:eastAsia="zh-cn" w:bidi="ar-sa"/>
    </w:rPr>
  </w:style>
  <w:style w:type="paragraph" w:styleId="para43" w:customStyle="1">
    <w:name w:val="1 Знак"/>
    <w:qFormat/>
    <w:basedOn w:val="para0"/>
    <w:pPr>
      <w:spacing w:beforeAutospacing="1" w:afterAutospacing="1"/>
    </w:pPr>
    <w:rPr>
      <w:rFonts w:ascii="Tahoma" w:hAnsi="Tahoma"/>
      <w:lang w:val="en-us"/>
    </w:rPr>
  </w:style>
  <w:style w:type="paragraph" w:styleId="para44" w:customStyle="1">
    <w:name w:val="1 Знак Знак Знак1"/>
    <w:qFormat/>
    <w:basedOn w:val="para0"/>
    <w:pPr>
      <w:spacing w:beforeAutospacing="1" w:afterAutospacing="1"/>
    </w:pPr>
    <w:rPr>
      <w:rFonts w:ascii="Tahoma" w:hAnsi="Tahoma"/>
      <w:lang w:val="en-us"/>
    </w:rPr>
  </w:style>
  <w:style w:type="paragraph" w:styleId="para45" w:customStyle="1">
    <w:name w:val="НАЧАЛЬНИКУ ЦЕХА СВЯЗИ"/>
    <w:qFormat/>
    <w:rPr>
      <w:kern w:val="1"/>
      <w:sz w:val="24"/>
      <w:szCs w:val="24"/>
      <w:lang w:val="ru-ru" w:eastAsia="zh-cn" w:bidi="ar-sa"/>
    </w:rPr>
  </w:style>
  <w:style w:type="paragraph" w:styleId="para46">
    <w:name w:val="toc 1"/>
    <w:qFormat/>
    <w:basedOn w:val="para0"/>
    <w:next w:val="para0"/>
    <w:rPr>
      <w:sz w:val="28"/>
      <w:szCs w:val="28"/>
    </w:rPr>
  </w:style>
  <w:style w:type="paragraph" w:styleId="para47">
    <w:name w:val="Footnote Text"/>
    <w:qFormat/>
    <w:basedOn w:val="para0"/>
  </w:style>
  <w:style w:type="paragraph" w:styleId="para48" w:customStyle="1">
    <w:name w:val="Комментарий"/>
    <w:qFormat/>
    <w:basedOn w:val="para0"/>
    <w:next w:val="para0"/>
    <w:pPr>
      <w:ind w:left="170"/>
      <w:spacing/>
      <w:jc w:val="both"/>
      <w:widowControl w:val="0"/>
    </w:pPr>
    <w:rPr>
      <w:rFonts w:ascii="Arial" w:hAnsi="Arial"/>
      <w:i/>
      <w:iCs/>
      <w:color w:val="800080"/>
    </w:rPr>
  </w:style>
  <w:style w:type="paragraph" w:styleId="para49" w:customStyle="1">
    <w:name w:val="Знак Знак Знак1 Знак"/>
    <w:qFormat/>
    <w:basedOn w:val="para0"/>
    <w:pPr>
      <w:spacing w:after="160" w:line="240" w:lineRule="exact"/>
      <w:jc w:val="right"/>
      <w:widowControl w:val="0"/>
    </w:pPr>
    <w:rPr>
      <w:lang w:val="en-gb"/>
    </w:rPr>
  </w:style>
  <w:style w:type="paragraph" w:styleId="para50" w:customStyle="1">
    <w:name w:val="Отделу социально-экономического"/>
    <w:qFormat/>
    <w:rPr>
      <w:kern w:val="1"/>
      <w:lang w:val="ru-ru" w:eastAsia="zh-cn" w:bidi="ar-sa"/>
    </w:rPr>
  </w:style>
  <w:style w:type="paragraph" w:styleId="para51">
    <w:name w:val="List Paragraph"/>
    <w:qFormat/>
    <w:basedOn w:val="para0"/>
    <w:pPr>
      <w:ind w:left="720"/>
      <w:spacing w:after="200" w:line="276" w:lineRule="auto"/>
      <w:contextualSpacing/>
    </w:pPr>
    <w:rPr>
      <w:rFonts w:ascii="Calibri" w:hAnsi="Calibri" w:eastAsia="Calibri"/>
      <w:sz w:val="22"/>
      <w:szCs w:val="22"/>
    </w:rPr>
  </w:style>
  <w:style w:type="paragraph" w:styleId="para52" w:customStyle="1">
    <w:name w:val="Абзац списка1"/>
    <w:qFormat/>
    <w:basedOn w:val="para0"/>
    <w:pPr>
      <w:ind w:left="720"/>
      <w:spacing w:after="200" w:line="276" w:lineRule="auto"/>
    </w:pPr>
    <w:rPr>
      <w:rFonts w:ascii="Calibri" w:hAnsi="Calibri"/>
      <w:sz w:val="22"/>
      <w:szCs w:val="22"/>
    </w:rPr>
  </w:style>
  <w:style w:type="paragraph" w:styleId="para53" w:customStyle="1">
    <w:name w:val="Текст выноски1"/>
    <w:qFormat/>
    <w:basedOn w:val="para0"/>
    <w:rPr>
      <w:rFonts w:ascii="Tahoma" w:hAnsi="Tahoma"/>
      <w:sz w:val="16"/>
    </w:rPr>
  </w:style>
  <w:style w:type="paragraph" w:styleId="para54" w:customStyle="1">
    <w:name w:val="ConsTitle"/>
    <w:qFormat/>
    <w:pPr>
      <w:ind w:right="19772"/>
      <w:widowControl w:val="0"/>
    </w:pPr>
    <w:rPr>
      <w:rFonts w:ascii="Arial" w:hAnsi="Arial" w:eastAsia="Arial" w:cs="Arial"/>
      <w:b/>
      <w:bCs/>
      <w:kern w:val="1"/>
      <w:sz w:val="16"/>
      <w:szCs w:val="16"/>
      <w:lang w:val="ru-ru" w:eastAsia="zh-cn" w:bidi="ar-sa"/>
    </w:rPr>
  </w:style>
  <w:style w:type="paragraph" w:styleId="para55" w:customStyle="1">
    <w:name w:val="Style1"/>
    <w:qFormat/>
    <w:basedOn w:val="para0"/>
    <w:pPr>
      <w:spacing w:line="322" w:lineRule="exact"/>
      <w:jc w:val="center"/>
      <w:widowControl w:val="0"/>
    </w:pPr>
    <w:rPr>
      <w:sz w:val="24"/>
      <w:szCs w:val="24"/>
    </w:rPr>
  </w:style>
  <w:style w:type="paragraph" w:styleId="para56" w:customStyle="1">
    <w:name w:val="Style2"/>
    <w:qFormat/>
    <w:basedOn w:val="para0"/>
    <w:pPr>
      <w:widowControl w:val="0"/>
    </w:pPr>
    <w:rPr>
      <w:sz w:val="24"/>
      <w:szCs w:val="24"/>
    </w:rPr>
  </w:style>
  <w:style w:type="paragraph" w:styleId="para57" w:customStyle="1">
    <w:name w:val="Style3"/>
    <w:qFormat/>
    <w:basedOn w:val="para0"/>
    <w:pPr>
      <w:spacing w:line="274" w:lineRule="exact"/>
      <w:jc w:val="both"/>
      <w:widowControl w:val="0"/>
    </w:pPr>
    <w:rPr>
      <w:sz w:val="24"/>
      <w:szCs w:val="24"/>
    </w:rPr>
  </w:style>
  <w:style w:type="paragraph" w:styleId="para58" w:customStyle="1">
    <w:name w:val="Style4"/>
    <w:qFormat/>
    <w:basedOn w:val="para0"/>
    <w:pPr>
      <w:spacing/>
      <w:jc w:val="center"/>
      <w:widowControl w:val="0"/>
    </w:pPr>
    <w:rPr>
      <w:sz w:val="24"/>
      <w:szCs w:val="24"/>
    </w:rPr>
  </w:style>
  <w:style w:type="paragraph" w:styleId="para59" w:customStyle="1">
    <w:name w:val="Style5"/>
    <w:qFormat/>
    <w:basedOn w:val="para0"/>
    <w:pPr>
      <w:widowControl w:val="0"/>
    </w:pPr>
    <w:rPr>
      <w:sz w:val="24"/>
      <w:szCs w:val="24"/>
    </w:rPr>
  </w:style>
  <w:style w:type="paragraph" w:styleId="para60" w:customStyle="1">
    <w:name w:val="Style6"/>
    <w:qFormat/>
    <w:basedOn w:val="para0"/>
    <w:pPr>
      <w:spacing w:line="322" w:lineRule="exact"/>
      <w:widowControl w:val="0"/>
    </w:pPr>
    <w:rPr>
      <w:sz w:val="24"/>
      <w:szCs w:val="24"/>
    </w:rPr>
  </w:style>
  <w:style w:type="paragraph" w:styleId="para61" w:customStyle="1">
    <w:name w:val="Style7"/>
    <w:qFormat/>
    <w:basedOn w:val="para0"/>
    <w:pPr>
      <w:spacing w:line="322" w:lineRule="exact"/>
      <w:widowControl w:val="0"/>
    </w:pPr>
    <w:rPr>
      <w:sz w:val="24"/>
      <w:szCs w:val="24"/>
    </w:rPr>
  </w:style>
  <w:style w:type="paragraph" w:styleId="para62" w:customStyle="1">
    <w:name w:val="Style10"/>
    <w:qFormat/>
    <w:basedOn w:val="para0"/>
    <w:pPr>
      <w:spacing w:line="274" w:lineRule="exact"/>
      <w:jc w:val="both"/>
      <w:widowControl w:val="0"/>
    </w:pPr>
    <w:rPr>
      <w:sz w:val="24"/>
      <w:szCs w:val="24"/>
    </w:rPr>
  </w:style>
  <w:style w:type="paragraph" w:styleId="para63" w:customStyle="1">
    <w:name w:val="Style15"/>
    <w:qFormat/>
    <w:basedOn w:val="para0"/>
    <w:pPr>
      <w:spacing/>
      <w:jc w:val="center"/>
      <w:widowControl w:val="0"/>
    </w:pPr>
    <w:rPr>
      <w:sz w:val="24"/>
      <w:szCs w:val="24"/>
    </w:rPr>
  </w:style>
  <w:style w:type="paragraph" w:styleId="para64" w:customStyle="1">
    <w:name w:val="Style19"/>
    <w:qFormat/>
    <w:basedOn w:val="para0"/>
    <w:pPr>
      <w:spacing w:line="326" w:lineRule="exact"/>
      <w:jc w:val="both"/>
      <w:widowControl w:val="0"/>
    </w:pPr>
    <w:rPr>
      <w:sz w:val="24"/>
      <w:szCs w:val="24"/>
    </w:rPr>
  </w:style>
  <w:style w:type="paragraph" w:styleId="para65" w:customStyle="1">
    <w:name w:val="Style20"/>
    <w:qFormat/>
    <w:basedOn w:val="para0"/>
    <w:pPr>
      <w:spacing w:line="322" w:lineRule="exact"/>
      <w:widowControl w:val="0"/>
    </w:pPr>
    <w:rPr>
      <w:sz w:val="24"/>
      <w:szCs w:val="24"/>
    </w:rPr>
  </w:style>
  <w:style w:type="paragraph" w:styleId="para66" w:customStyle="1">
    <w:name w:val="Основной текст с отступом1"/>
    <w:qFormat/>
    <w:basedOn w:val="para0"/>
    <w:pPr>
      <w:ind w:left="283"/>
      <w:spacing w:after="120"/>
    </w:pPr>
    <w:rPr>
      <w:sz w:val="24"/>
      <w:szCs w:val="24"/>
    </w:rPr>
  </w:style>
  <w:style w:type="paragraph" w:styleId="para67" w:customStyle="1">
    <w:name w:val="ConsNonformat"/>
    <w:qFormat/>
    <w:pPr>
      <w:ind w:right="19772"/>
      <w:widowControl w:val="0"/>
    </w:pPr>
    <w:rPr>
      <w:rFonts w:ascii="Courier New" w:hAnsi="Courier New" w:cs="Courier New"/>
      <w:kern w:val="1"/>
      <w:lang w:val="ru-ru" w:eastAsia="zh-cn" w:bidi="ar-sa"/>
    </w:rPr>
  </w:style>
  <w:style w:type="paragraph" w:styleId="para68" w:customStyle="1">
    <w:name w:val="ConsPlusCell"/>
    <w:qFormat/>
    <w:pPr>
      <w:widowControl w:val="0"/>
    </w:pPr>
    <w:rPr>
      <w:rFonts w:ascii="Arial" w:hAnsi="Arial" w:cs="Arial"/>
      <w:kern w:val="1"/>
      <w:lang w:val="ru-ru" w:eastAsia="zh-cn" w:bidi="ar-sa"/>
    </w:rPr>
  </w:style>
  <w:style w:type="paragraph" w:styleId="para69" w:customStyle="1">
    <w:name w:val="Знак1"/>
    <w:qFormat/>
    <w:basedOn w:val="para0"/>
    <w:pPr>
      <w:spacing w:beforeAutospacing="1" w:afterAutospacing="1"/>
    </w:pPr>
    <w:rPr>
      <w:rFonts w:ascii="Tahoma" w:hAnsi="Tahoma"/>
      <w:lang w:val="en-us"/>
    </w:rPr>
  </w:style>
  <w:style w:type="paragraph" w:styleId="para70" w:customStyle="1">
    <w:name w:val="tekstob"/>
    <w:qFormat/>
    <w:basedOn w:val="para0"/>
    <w:pPr>
      <w:spacing w:beforeAutospacing="1" w:afterAutospacing="1"/>
    </w:pPr>
    <w:rPr>
      <w:sz w:val="24"/>
      <w:szCs w:val="24"/>
    </w:rPr>
  </w:style>
  <w:style w:type="paragraph" w:styleId="para71" w:customStyle="1">
    <w:name w:val="Содержимое врезки"/>
    <w:qFormat/>
    <w:basedOn w:val="para0"/>
  </w:style>
  <w:style w:type="character" w:styleId="char0" w:default="1">
    <w:name w:val="Default Paragraph Font"/>
  </w:style>
  <w:style w:type="character" w:styleId="char1">
    <w:name w:val="Page Number"/>
    <w:basedOn w:val="char0"/>
  </w:style>
  <w:style w:type="character" w:styleId="char2">
    <w:name w:val="Emphasis"/>
    <w:rPr>
      <w:rFonts w:cs="Times New Roman"/>
      <w:i/>
      <w:iCs/>
    </w:rPr>
  </w:style>
  <w:style w:type="character" w:styleId="char3">
    <w:name w:val="Strong"/>
    <w:rPr>
      <w:b/>
      <w:bCs/>
    </w:rPr>
  </w:style>
  <w:style w:type="character" w:styleId="char4" w:customStyle="1">
    <w:name w:val="Интернет-ссылка"/>
    <w:rPr>
      <w:color w:val="1089ce"/>
      <w:u w:color="auto" w:val="single"/>
    </w:rPr>
  </w:style>
  <w:style w:type="character" w:styleId="char5" w:customStyle="1">
    <w:name w:val="Цветовое выделение"/>
    <w:rPr>
      <w:b/>
      <w:bCs/>
      <w:color w:val="000080"/>
      <w:sz w:val="20"/>
      <w:szCs w:val="20"/>
    </w:rPr>
  </w:style>
  <w:style w:type="character" w:styleId="char6" w:customStyle="1">
    <w:name w:val="Стандартный HTML Знак"/>
    <w:rPr>
      <w:rFonts w:ascii="Courier New" w:hAnsi="Courier New" w:cs="Courier New"/>
      <w:lang w:val="ru-ru" w:bidi="ar-sa"/>
    </w:rPr>
  </w:style>
  <w:style w:type="character" w:styleId="char7" w:customStyle="1">
    <w:name w:val="Привязка сноски"/>
    <w:rPr>
      <w:rFonts w:cs="Times New Roman"/>
      <w:vertAlign w:val="superscript"/>
    </w:rPr>
  </w:style>
  <w:style w:type="character" w:styleId="char8" w:customStyle="1">
    <w:name w:val="Footnote Characters"/>
    <w:rPr>
      <w:rFonts w:cs="Times New Roman"/>
      <w:vertAlign w:val="superscript"/>
    </w:rPr>
  </w:style>
  <w:style w:type="character" w:styleId="char9" w:customStyle="1">
    <w:name w:val="Основной текст 3 Знак"/>
    <w:rPr>
      <w:sz w:val="24"/>
      <w:lang w:val="ru-ru" w:bidi="ar-sa"/>
    </w:rPr>
  </w:style>
  <w:style w:type="character" w:styleId="char10" w:customStyle="1">
    <w:name w:val="Font Style23"/>
    <w:rPr>
      <w:rFonts w:ascii="Times New Roman" w:hAnsi="Times New Roman" w:cs="Times New Roman"/>
      <w:b/>
      <w:bCs/>
      <w:color w:val="000000"/>
      <w:spacing w:val="290"/>
      <w:sz w:val="34"/>
      <w:szCs w:val="34"/>
    </w:rPr>
  </w:style>
  <w:style w:type="character" w:styleId="char11" w:customStyle="1">
    <w:name w:val="Font Style26"/>
    <w:rPr>
      <w:rFonts w:ascii="Times New Roman" w:hAnsi="Times New Roman" w:cs="Times New Roman"/>
      <w:color w:val="000000"/>
      <w:sz w:val="26"/>
      <w:szCs w:val="26"/>
    </w:rPr>
  </w:style>
  <w:style w:type="character" w:styleId="char12" w:customStyle="1">
    <w:name w:val="Font Style27"/>
    <w:rPr>
      <w:rFonts w:ascii="Times New Roman" w:hAnsi="Times New Roman" w:cs="Times New Roman"/>
      <w:color w:val="000000"/>
      <w:sz w:val="22"/>
      <w:szCs w:val="22"/>
    </w:rPr>
  </w:style>
  <w:style w:type="character" w:styleId="char13" w:customStyle="1">
    <w:name w:val="Font Style31"/>
    <w:rPr>
      <w:rFonts w:ascii="Times New Roman" w:hAnsi="Times New Roman" w:cs="Times New Roman"/>
      <w:color w:val="000000"/>
      <w:sz w:val="26"/>
      <w:szCs w:val="26"/>
    </w:rPr>
  </w:style>
  <w:style w:type="character" w:styleId="char14" w:customStyle="1">
    <w:name w:val="apple-style-span"/>
    <w:basedOn w:val="char0"/>
  </w:style>
  <w:style w:type="character" w:styleId="char15" w:customStyle="1">
    <w:name w:val="Выделение жирным"/>
    <w:rPr>
      <w:rFonts w:ascii="Liberation Serif" w:hAnsi="Liberation Serif" w:eastAsia="Liberation Serif" w:cs="Liberation Serif"/>
      <w:b/>
      <w:bCs/>
      <w:kern w:val="1"/>
      <w:sz w:val="24"/>
      <w:szCs w:val="24"/>
      <w:lang w:val="ru-ru" w:bidi="ar-sa"/>
    </w:rPr>
  </w:style>
  <w:style w:type="character" w:styleId="char16" w:customStyle="1">
    <w:name w:val="Верхний колонтитул Знак"/>
    <w:basedOn w:val="char0"/>
    <w:rPr>
      <w:kern w:val="0"/>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ru-ru"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240" w:after="60"/>
      <w:keepNext/>
      <w:outlineLvl w:val="0"/>
    </w:pPr>
    <w:rPr>
      <w:rFonts w:ascii="Arial" w:hAnsi="Arial"/>
      <w:b/>
      <w:sz w:val="28"/>
    </w:rPr>
  </w:style>
  <w:style w:type="paragraph" w:styleId="para2">
    <w:name w:val="heading 2"/>
    <w:qFormat/>
    <w:basedOn w:val="para0"/>
    <w:next w:val="para0"/>
    <w:pPr>
      <w:spacing w:before="240" w:after="60"/>
      <w:keepNext/>
      <w:outlineLvl w:val="1"/>
    </w:pPr>
    <w:rPr>
      <w:rFonts w:ascii="Arial" w:hAnsi="Arial"/>
      <w:b/>
      <w:i/>
      <w:sz w:val="24"/>
    </w:rPr>
  </w:style>
  <w:style w:type="paragraph" w:styleId="para3">
    <w:name w:val="heading 3"/>
    <w:qFormat/>
    <w:basedOn w:val="para0"/>
    <w:next w:val="para0"/>
    <w:pPr>
      <w:spacing w:before="240" w:after="60"/>
      <w:keepNext/>
      <w:outlineLvl w:val="2"/>
    </w:pPr>
    <w:rPr>
      <w:b/>
      <w:sz w:val="24"/>
    </w:rPr>
  </w:style>
  <w:style w:type="paragraph" w:styleId="para4">
    <w:name w:val="heading 4"/>
    <w:qFormat/>
    <w:basedOn w:val="para0"/>
    <w:next w:val="para0"/>
    <w:pPr>
      <w:spacing/>
      <w:jc w:val="center"/>
      <w:keepNext/>
      <w:outlineLvl w:val="3"/>
    </w:pPr>
    <w:rPr>
      <w:b/>
    </w:rPr>
  </w:style>
  <w:style w:type="paragraph" w:styleId="para5">
    <w:name w:val="heading 5"/>
    <w:qFormat/>
    <w:basedOn w:val="para0"/>
    <w:next w:val="para0"/>
    <w:pPr>
      <w:spacing/>
      <w:jc w:val="center"/>
      <w:keepNext/>
      <w:outlineLvl w:val="4"/>
    </w:pPr>
    <w:rPr>
      <w:sz w:val="32"/>
    </w:rPr>
  </w:style>
  <w:style w:type="paragraph" w:styleId="para6">
    <w:name w:val="heading 6"/>
    <w:qFormat/>
    <w:basedOn w:val="para0"/>
    <w:next w:val="para0"/>
    <w:pPr>
      <w:spacing/>
      <w:jc w:val="center"/>
      <w:keepNext/>
      <w:outlineLvl w:val="5"/>
    </w:pPr>
    <w:rPr>
      <w:b/>
      <w:sz w:val="48"/>
    </w:rPr>
  </w:style>
  <w:style w:type="paragraph" w:styleId="para7">
    <w:name w:val="heading 7"/>
    <w:qFormat/>
    <w:basedOn w:val="para0"/>
    <w:next w:val="para0"/>
    <w:pPr>
      <w:spacing/>
      <w:jc w:val="both"/>
      <w:keepNext/>
      <w:outlineLvl w:val="6"/>
    </w:pPr>
    <w:rPr>
      <w:sz w:val="24"/>
    </w:rPr>
  </w:style>
  <w:style w:type="paragraph" w:styleId="para8">
    <w:name w:val="heading 8"/>
    <w:qFormat/>
    <w:basedOn w:val="para0"/>
    <w:next w:val="para0"/>
    <w:pPr>
      <w:ind w:firstLine="567"/>
      <w:spacing/>
      <w:jc w:val="both"/>
      <w:keepNext/>
      <w:outlineLvl w:val="7"/>
    </w:pPr>
    <w:rPr>
      <w:sz w:val="24"/>
    </w:rPr>
  </w:style>
  <w:style w:type="paragraph" w:styleId="para9">
    <w:name w:val="heading 9"/>
    <w:qFormat/>
    <w:basedOn w:val="para0"/>
    <w:next w:val="para0"/>
    <w:pPr>
      <w:spacing w:before="240" w:after="60"/>
      <w:outlineLvl w:val="8"/>
    </w:pPr>
    <w:rPr>
      <w:rFonts w:ascii="Arial" w:hAnsi="Arial" w:cs="Arial"/>
      <w:sz w:val="22"/>
      <w:szCs w:val="22"/>
    </w:rPr>
  </w:style>
  <w:style w:type="paragraph" w:styleId="para10" w:customStyle="1">
    <w:name w:val="Заголовок"/>
    <w:qFormat/>
    <w:basedOn w:val="para0"/>
    <w:next w:val="para11"/>
    <w:pPr>
      <w:spacing w:before="240" w:after="120"/>
      <w:keepNext/>
      <w:widowControl w:val="0"/>
    </w:pPr>
    <w:rPr>
      <w:rFonts w:ascii="Arial" w:hAnsi="Arial" w:cs="Arial"/>
      <w:sz w:val="28"/>
      <w:szCs w:val="28"/>
    </w:rPr>
  </w:style>
  <w:style w:type="paragraph" w:styleId="para11">
    <w:name w:val="Body Text"/>
    <w:qFormat/>
    <w:basedOn w:val="para0"/>
    <w:pPr>
      <w:spacing/>
      <w:jc w:val="both"/>
    </w:pPr>
    <w:rPr>
      <w:sz w:val="24"/>
    </w:rPr>
  </w:style>
  <w:style w:type="paragraph" w:styleId="para12">
    <w:name w:val="List"/>
    <w:qFormat/>
    <w:basedOn w:val="para11"/>
    <w:rPr>
      <w:rFonts w:cs="Mangal"/>
    </w:rPr>
  </w:style>
  <w:style w:type="paragraph" w:styleId="para13">
    <w:name w:val="caption"/>
    <w:qFormat/>
    <w:basedOn w:val="para0"/>
    <w:pPr>
      <w:spacing w:before="120" w:after="120"/>
      <w:suppressLineNumbers/>
    </w:pPr>
    <w:rPr>
      <w:rFonts w:cs="Mangal"/>
      <w:i/>
      <w:iCs/>
      <w:sz w:val="24"/>
      <w:szCs w:val="24"/>
    </w:rPr>
  </w:style>
  <w:style w:type="paragraph" w:styleId="para14">
    <w:name w:val="Index Heading"/>
    <w:qFormat/>
    <w:basedOn w:val="para0"/>
    <w:pPr>
      <w:suppressLineNumbers/>
    </w:pPr>
    <w:rPr>
      <w:rFonts w:cs="Mangal"/>
    </w:rPr>
  </w:style>
  <w:style w:type="paragraph" w:styleId="para15" w:customStyle="1">
    <w:name w:val="1 Знак Знак Знак Знак"/>
    <w:qFormat/>
    <w:basedOn w:val="para0"/>
    <w:pPr>
      <w:spacing w:beforeAutospacing="1" w:afterAutospacing="1"/>
    </w:pPr>
    <w:rPr>
      <w:rFonts w:ascii="Tahoma" w:hAnsi="Tahoma"/>
      <w:lang w:val="en-us"/>
    </w:rPr>
  </w:style>
  <w:style w:type="paragraph" w:styleId="para16" w:customStyle="1">
    <w:name w:val="Верхний и нижний колонтитулы"/>
    <w:qFormat/>
    <w:basedOn w:val="para0"/>
  </w:style>
  <w:style w:type="paragraph" w:styleId="para17">
    <w:name w:val="Header"/>
    <w:qFormat/>
    <w:basedOn w:val="para0"/>
    <w:pPr>
      <w:tabs defTabSz="709">
        <w:tab w:val="center" w:pos="4536" w:leader="none"/>
        <w:tab w:val="right" w:pos="9072" w:leader="none"/>
      </w:tabs>
    </w:pPr>
  </w:style>
  <w:style w:type="paragraph" w:styleId="para18">
    <w:name w:val="Footer"/>
    <w:qFormat/>
    <w:basedOn w:val="para0"/>
    <w:pPr>
      <w:tabs defTabSz="709">
        <w:tab w:val="center" w:pos="4536" w:leader="none"/>
        <w:tab w:val="right" w:pos="9072" w:leader="none"/>
      </w:tabs>
    </w:pPr>
  </w:style>
  <w:style w:type="paragraph" w:styleId="para19">
    <w:name w:val="Body Text Indent 3"/>
    <w:qFormat/>
    <w:basedOn w:val="para0"/>
    <w:pPr>
      <w:ind w:left="540"/>
      <w:spacing/>
      <w:jc w:val="both"/>
    </w:pPr>
    <w:rPr>
      <w:sz w:val="24"/>
    </w:rPr>
  </w:style>
  <w:style w:type="paragraph" w:styleId="para20">
    <w:name w:val="Body Text 3"/>
    <w:qFormat/>
    <w:basedOn w:val="para0"/>
    <w:pPr>
      <w:spacing/>
      <w:jc w:val="both"/>
    </w:pPr>
    <w:rPr>
      <w:sz w:val="24"/>
    </w:rPr>
  </w:style>
  <w:style w:type="paragraph" w:styleId="para21">
    <w:name w:val="Body Text Indent"/>
    <w:qFormat/>
    <w:basedOn w:val="para0"/>
    <w:pPr>
      <w:ind w:firstLine="567"/>
      <w:spacing/>
      <w:jc w:val="both"/>
    </w:pPr>
    <w:rPr>
      <w:sz w:val="24"/>
    </w:rPr>
  </w:style>
  <w:style w:type="paragraph" w:styleId="para22">
    <w:name w:val="Body Text Indent 2"/>
    <w:qFormat/>
    <w:basedOn w:val="para0"/>
    <w:pPr>
      <w:ind w:firstLine="426"/>
      <w:spacing/>
      <w:jc w:val="both"/>
      <w:widowControl w:val="0"/>
      <w:tabs defTabSz="709">
        <w:tab w:val="left" w:pos="0" w:leader="none"/>
      </w:tabs>
    </w:pPr>
    <w:rPr>
      <w:sz w:val="24"/>
    </w:rPr>
  </w:style>
  <w:style w:type="paragraph" w:styleId="para23" w:customStyle="1">
    <w:name w:val="FR1"/>
    <w:qFormat/>
    <w:pPr>
      <w:ind w:left="120"/>
      <w:widowControl w:val="0"/>
    </w:pPr>
    <w:rPr>
      <w:rFonts w:ascii="Arial" w:hAnsi="Arial" w:cs="Arial"/>
      <w:kern w:val="1"/>
      <w:sz w:val="12"/>
      <w:szCs w:val="12"/>
      <w:lang w:val="ru-ru" w:eastAsia="zh-cn" w:bidi="ar-sa"/>
    </w:rPr>
  </w:style>
  <w:style w:type="paragraph" w:styleId="para24">
    <w:name w:val="Body Text 2"/>
    <w:qFormat/>
    <w:basedOn w:val="para0"/>
    <w:pPr>
      <w:spacing/>
      <w:jc w:val="both"/>
    </w:pPr>
    <w:rPr>
      <w:iCs/>
      <w:sz w:val="24"/>
    </w:rPr>
  </w:style>
  <w:style w:type="paragraph" w:styleId="para25">
    <w:name w:val="Balloon Text"/>
    <w:qFormat/>
    <w:basedOn w:val="para0"/>
    <w:rPr>
      <w:rFonts w:ascii="Tahoma" w:hAnsi="Tahoma" w:cs="Tahoma"/>
      <w:sz w:val="16"/>
      <w:szCs w:val="16"/>
    </w:rPr>
  </w:style>
  <w:style w:type="paragraph" w:styleId="para26" w:customStyle="1">
    <w:name w:val="1"/>
    <w:qFormat/>
    <w:basedOn w:val="para0"/>
    <w:pPr>
      <w:spacing w:beforeAutospacing="1" w:afterAutospacing="1"/>
    </w:pPr>
    <w:rPr>
      <w:rFonts w:ascii="Tahoma" w:hAnsi="Tahoma"/>
      <w:lang w:val="en-us"/>
    </w:rPr>
  </w:style>
  <w:style w:type="paragraph" w:styleId="para27">
    <w:name w:val="Plain Text"/>
    <w:qFormat/>
    <w:basedOn w:val="para0"/>
    <w:rPr>
      <w:rFonts w:ascii="Courier New" w:hAnsi="Courier New" w:cs="Courier New"/>
    </w:rPr>
  </w:style>
  <w:style w:type="paragraph" w:styleId="para28" w:customStyle="1">
    <w:name w:val="Знак Знак Знак"/>
    <w:qFormat/>
    <w:basedOn w:val="para0"/>
    <w:pPr>
      <w:spacing w:beforeAutospacing="1" w:afterAutospacing="1"/>
    </w:pPr>
    <w:rPr>
      <w:rFonts w:ascii="Tahoma" w:hAnsi="Tahoma"/>
      <w:lang w:val="en-us"/>
    </w:rPr>
  </w:style>
  <w:style w:type="paragraph" w:styleId="para29">
    <w:name w:val="Title"/>
    <w:qFormat/>
    <w:basedOn w:val="para0"/>
    <w:pPr>
      <w:spacing/>
      <w:jc w:val="center"/>
    </w:pPr>
    <w:rPr>
      <w:sz w:val="24"/>
    </w:rPr>
  </w:style>
  <w:style w:type="paragraph" w:styleId="para30" w:customStyle="1">
    <w:name w:val="ConsPlusTitle"/>
    <w:qFormat/>
    <w:pPr>
      <w:widowControl w:val="0"/>
    </w:pPr>
    <w:rPr>
      <w:b/>
      <w:bCs/>
      <w:kern w:val="1"/>
      <w:sz w:val="24"/>
      <w:szCs w:val="24"/>
      <w:lang w:val="ru-ru" w:eastAsia="zh-cn" w:bidi="ar-sa"/>
    </w:rPr>
  </w:style>
  <w:style w:type="paragraph" w:styleId="para31">
    <w:name w:val="Normal (Web)"/>
    <w:qFormat/>
    <w:basedOn w:val="para0"/>
    <w:pPr>
      <w:spacing w:before="30" w:after="30"/>
    </w:pPr>
    <w:rPr>
      <w:rFonts w:ascii="Arial" w:hAnsi="Arial" w:cs="Arial"/>
      <w:color w:val="332e2d"/>
      <w:spacing w:val="2"/>
      <w:sz w:val="24"/>
      <w:szCs w:val="24"/>
    </w:rPr>
  </w:style>
  <w:style w:type="paragraph" w:styleId="para32" w:customStyle="1">
    <w:name w:val="ConsPlusNormal"/>
    <w:qFormat/>
    <w:pPr>
      <w:ind w:firstLine="720"/>
    </w:pPr>
    <w:rPr>
      <w:rFonts w:ascii="Arial" w:hAnsi="Arial" w:cs="Arial"/>
      <w:kern w:val="1"/>
      <w:lang w:val="ru-ru" w:eastAsia="zh-cn" w:bidi="ar-sa"/>
    </w:rPr>
  </w:style>
  <w:style w:type="paragraph" w:styleId="para33" w:customStyle="1">
    <w:name w:val="ConsNormal"/>
    <w:qFormat/>
    <w:pPr>
      <w:ind w:firstLine="720"/>
      <w:widowControl w:val="0"/>
    </w:pPr>
    <w:rPr>
      <w:rFonts w:ascii="Arial" w:hAnsi="Arial" w:cs="Arial"/>
      <w:kern w:val="1"/>
      <w:lang w:val="ru-ru" w:eastAsia="zh-cn" w:bidi="ar-sa"/>
    </w:rPr>
  </w:style>
  <w:style w:type="paragraph" w:styleId="para34" w:customStyle="1">
    <w:name w:val="МИНИСТРУ ЗДРАВООХРАНЕНИЯ РОСТОВС"/>
    <w:qFormat/>
    <w:rPr>
      <w:kern w:val="1"/>
      <w:lang w:val="ru-ru" w:eastAsia="zh-cn" w:bidi="ar-sa"/>
    </w:rPr>
  </w:style>
  <w:style w:type="paragraph" w:styleId="para35" w:customStyle="1">
    <w:name w:val="1 Знак Знак Знак2"/>
    <w:qFormat/>
    <w:basedOn w:val="para0"/>
    <w:pPr>
      <w:spacing w:beforeAutospacing="1" w:afterAutospacing="1"/>
    </w:pPr>
    <w:rPr>
      <w:rFonts w:ascii="Tahoma" w:hAnsi="Tahoma"/>
      <w:lang w:val="en-us"/>
    </w:rPr>
  </w:style>
  <w:style w:type="paragraph" w:styleId="para36" w:customStyle="1">
    <w:name w:val="ConsPlusNonformat"/>
    <w:qFormat/>
    <w:pPr>
      <w:widowControl w:val="0"/>
    </w:pPr>
    <w:rPr>
      <w:rFonts w:ascii="Courier New" w:hAnsi="Courier New" w:cs="Courier New"/>
      <w:kern w:val="1"/>
      <w:lang w:val="ru-ru" w:eastAsia="zh-cn" w:bidi="ar-sa"/>
    </w:rPr>
  </w:style>
  <w:style w:type="paragraph" w:styleId="para37" w:customStyle="1">
    <w:name w:val="марк список 1"/>
    <w:qFormat/>
    <w:basedOn w:val="para0"/>
    <w:pPr>
      <w:spacing w:before="120" w:after="120"/>
      <w:jc w:val="both"/>
      <w:tabs defTabSz="709">
        <w:tab w:val="left" w:pos="360" w:leader="none"/>
      </w:tabs>
    </w:pPr>
    <w:rPr>
      <w:sz w:val="24"/>
    </w:rPr>
  </w:style>
  <w:style w:type="paragraph" w:styleId="para38" w:customStyle="1">
    <w:name w:val="Содержимое таблицы"/>
    <w:qFormat/>
    <w:basedOn w:val="para0"/>
    <w:pPr>
      <w:suppressLineNumbers/>
    </w:pPr>
    <w:rPr>
      <w:sz w:val="24"/>
      <w:szCs w:val="24"/>
    </w:rPr>
  </w:style>
  <w:style w:type="paragraph" w:styleId="para39" w:customStyle="1">
    <w:name w:val="Таблицы (моноширинный)"/>
    <w:qFormat/>
    <w:basedOn w:val="para0"/>
    <w:next w:val="para0"/>
    <w:pPr>
      <w:spacing/>
      <w:jc w:val="both"/>
      <w:widowControl w:val="0"/>
    </w:pPr>
    <w:rPr>
      <w:rFonts w:ascii="Courier New" w:hAnsi="Courier New" w:cs="Courier New"/>
    </w:rPr>
  </w:style>
  <w:style w:type="paragraph" w:styleId="para40" w:customStyle="1">
    <w:name w:val="Основной текст с отступом 21"/>
    <w:qFormat/>
    <w:basedOn w:val="para0"/>
    <w:pPr>
      <w:ind w:left="708"/>
      <w:spacing/>
      <w:jc w:val="both"/>
    </w:pPr>
    <w:rPr>
      <w:sz w:val="24"/>
      <w:szCs w:val="24"/>
    </w:rPr>
  </w:style>
  <w:style w:type="paragraph" w:styleId="para41">
    <w:name w:val="HTML Preformatted"/>
    <w:qFormat/>
    <w:basedOn w:val="para0"/>
    <w:pPr>
      <w:tabs defTabSz="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42">
    <w:name w:val="No Spacing"/>
    <w:qFormat/>
    <w:rPr>
      <w:rFonts w:ascii="Calibri" w:hAnsi="Calibri"/>
      <w:kern w:val="1"/>
      <w:sz w:val="22"/>
      <w:szCs w:val="22"/>
      <w:lang w:val="ru-ru" w:eastAsia="zh-cn" w:bidi="ar-sa"/>
    </w:rPr>
  </w:style>
  <w:style w:type="paragraph" w:styleId="para43" w:customStyle="1">
    <w:name w:val="1 Знак"/>
    <w:qFormat/>
    <w:basedOn w:val="para0"/>
    <w:pPr>
      <w:spacing w:beforeAutospacing="1" w:afterAutospacing="1"/>
    </w:pPr>
    <w:rPr>
      <w:rFonts w:ascii="Tahoma" w:hAnsi="Tahoma"/>
      <w:lang w:val="en-us"/>
    </w:rPr>
  </w:style>
  <w:style w:type="paragraph" w:styleId="para44" w:customStyle="1">
    <w:name w:val="1 Знак Знак Знак1"/>
    <w:qFormat/>
    <w:basedOn w:val="para0"/>
    <w:pPr>
      <w:spacing w:beforeAutospacing="1" w:afterAutospacing="1"/>
    </w:pPr>
    <w:rPr>
      <w:rFonts w:ascii="Tahoma" w:hAnsi="Tahoma"/>
      <w:lang w:val="en-us"/>
    </w:rPr>
  </w:style>
  <w:style w:type="paragraph" w:styleId="para45" w:customStyle="1">
    <w:name w:val="НАЧАЛЬНИКУ ЦЕХА СВЯЗИ"/>
    <w:qFormat/>
    <w:rPr>
      <w:kern w:val="1"/>
      <w:sz w:val="24"/>
      <w:szCs w:val="24"/>
      <w:lang w:val="ru-ru" w:eastAsia="zh-cn" w:bidi="ar-sa"/>
    </w:rPr>
  </w:style>
  <w:style w:type="paragraph" w:styleId="para46">
    <w:name w:val="toc 1"/>
    <w:qFormat/>
    <w:basedOn w:val="para0"/>
    <w:next w:val="para0"/>
    <w:rPr>
      <w:sz w:val="28"/>
      <w:szCs w:val="28"/>
    </w:rPr>
  </w:style>
  <w:style w:type="paragraph" w:styleId="para47">
    <w:name w:val="Footnote Text"/>
    <w:qFormat/>
    <w:basedOn w:val="para0"/>
  </w:style>
  <w:style w:type="paragraph" w:styleId="para48" w:customStyle="1">
    <w:name w:val="Комментарий"/>
    <w:qFormat/>
    <w:basedOn w:val="para0"/>
    <w:next w:val="para0"/>
    <w:pPr>
      <w:ind w:left="170"/>
      <w:spacing/>
      <w:jc w:val="both"/>
      <w:widowControl w:val="0"/>
    </w:pPr>
    <w:rPr>
      <w:rFonts w:ascii="Arial" w:hAnsi="Arial"/>
      <w:i/>
      <w:iCs/>
      <w:color w:val="800080"/>
    </w:rPr>
  </w:style>
  <w:style w:type="paragraph" w:styleId="para49" w:customStyle="1">
    <w:name w:val="Знак Знак Знак1 Знак"/>
    <w:qFormat/>
    <w:basedOn w:val="para0"/>
    <w:pPr>
      <w:spacing w:after="160" w:line="240" w:lineRule="exact"/>
      <w:jc w:val="right"/>
      <w:widowControl w:val="0"/>
    </w:pPr>
    <w:rPr>
      <w:lang w:val="en-gb"/>
    </w:rPr>
  </w:style>
  <w:style w:type="paragraph" w:styleId="para50" w:customStyle="1">
    <w:name w:val="Отделу социально-экономического"/>
    <w:qFormat/>
    <w:rPr>
      <w:kern w:val="1"/>
      <w:lang w:val="ru-ru" w:eastAsia="zh-cn" w:bidi="ar-sa"/>
    </w:rPr>
  </w:style>
  <w:style w:type="paragraph" w:styleId="para51">
    <w:name w:val="List Paragraph"/>
    <w:qFormat/>
    <w:basedOn w:val="para0"/>
    <w:pPr>
      <w:ind w:left="720"/>
      <w:spacing w:after="200" w:line="276" w:lineRule="auto"/>
      <w:contextualSpacing/>
    </w:pPr>
    <w:rPr>
      <w:rFonts w:ascii="Calibri" w:hAnsi="Calibri" w:eastAsia="Calibri"/>
      <w:sz w:val="22"/>
      <w:szCs w:val="22"/>
    </w:rPr>
  </w:style>
  <w:style w:type="paragraph" w:styleId="para52" w:customStyle="1">
    <w:name w:val="Абзац списка1"/>
    <w:qFormat/>
    <w:basedOn w:val="para0"/>
    <w:pPr>
      <w:ind w:left="720"/>
      <w:spacing w:after="200" w:line="276" w:lineRule="auto"/>
    </w:pPr>
    <w:rPr>
      <w:rFonts w:ascii="Calibri" w:hAnsi="Calibri"/>
      <w:sz w:val="22"/>
      <w:szCs w:val="22"/>
    </w:rPr>
  </w:style>
  <w:style w:type="paragraph" w:styleId="para53" w:customStyle="1">
    <w:name w:val="Текст выноски1"/>
    <w:qFormat/>
    <w:basedOn w:val="para0"/>
    <w:rPr>
      <w:rFonts w:ascii="Tahoma" w:hAnsi="Tahoma"/>
      <w:sz w:val="16"/>
    </w:rPr>
  </w:style>
  <w:style w:type="paragraph" w:styleId="para54" w:customStyle="1">
    <w:name w:val="ConsTitle"/>
    <w:qFormat/>
    <w:pPr>
      <w:ind w:right="19772"/>
      <w:widowControl w:val="0"/>
    </w:pPr>
    <w:rPr>
      <w:rFonts w:ascii="Arial" w:hAnsi="Arial" w:eastAsia="Arial" w:cs="Arial"/>
      <w:b/>
      <w:bCs/>
      <w:kern w:val="1"/>
      <w:sz w:val="16"/>
      <w:szCs w:val="16"/>
      <w:lang w:val="ru-ru" w:eastAsia="zh-cn" w:bidi="ar-sa"/>
    </w:rPr>
  </w:style>
  <w:style w:type="paragraph" w:styleId="para55" w:customStyle="1">
    <w:name w:val="Style1"/>
    <w:qFormat/>
    <w:basedOn w:val="para0"/>
    <w:pPr>
      <w:spacing w:line="322" w:lineRule="exact"/>
      <w:jc w:val="center"/>
      <w:widowControl w:val="0"/>
    </w:pPr>
    <w:rPr>
      <w:sz w:val="24"/>
      <w:szCs w:val="24"/>
    </w:rPr>
  </w:style>
  <w:style w:type="paragraph" w:styleId="para56" w:customStyle="1">
    <w:name w:val="Style2"/>
    <w:qFormat/>
    <w:basedOn w:val="para0"/>
    <w:pPr>
      <w:widowControl w:val="0"/>
    </w:pPr>
    <w:rPr>
      <w:sz w:val="24"/>
      <w:szCs w:val="24"/>
    </w:rPr>
  </w:style>
  <w:style w:type="paragraph" w:styleId="para57" w:customStyle="1">
    <w:name w:val="Style3"/>
    <w:qFormat/>
    <w:basedOn w:val="para0"/>
    <w:pPr>
      <w:spacing w:line="274" w:lineRule="exact"/>
      <w:jc w:val="both"/>
      <w:widowControl w:val="0"/>
    </w:pPr>
    <w:rPr>
      <w:sz w:val="24"/>
      <w:szCs w:val="24"/>
    </w:rPr>
  </w:style>
  <w:style w:type="paragraph" w:styleId="para58" w:customStyle="1">
    <w:name w:val="Style4"/>
    <w:qFormat/>
    <w:basedOn w:val="para0"/>
    <w:pPr>
      <w:spacing/>
      <w:jc w:val="center"/>
      <w:widowControl w:val="0"/>
    </w:pPr>
    <w:rPr>
      <w:sz w:val="24"/>
      <w:szCs w:val="24"/>
    </w:rPr>
  </w:style>
  <w:style w:type="paragraph" w:styleId="para59" w:customStyle="1">
    <w:name w:val="Style5"/>
    <w:qFormat/>
    <w:basedOn w:val="para0"/>
    <w:pPr>
      <w:widowControl w:val="0"/>
    </w:pPr>
    <w:rPr>
      <w:sz w:val="24"/>
      <w:szCs w:val="24"/>
    </w:rPr>
  </w:style>
  <w:style w:type="paragraph" w:styleId="para60" w:customStyle="1">
    <w:name w:val="Style6"/>
    <w:qFormat/>
    <w:basedOn w:val="para0"/>
    <w:pPr>
      <w:spacing w:line="322" w:lineRule="exact"/>
      <w:widowControl w:val="0"/>
    </w:pPr>
    <w:rPr>
      <w:sz w:val="24"/>
      <w:szCs w:val="24"/>
    </w:rPr>
  </w:style>
  <w:style w:type="paragraph" w:styleId="para61" w:customStyle="1">
    <w:name w:val="Style7"/>
    <w:qFormat/>
    <w:basedOn w:val="para0"/>
    <w:pPr>
      <w:spacing w:line="322" w:lineRule="exact"/>
      <w:widowControl w:val="0"/>
    </w:pPr>
    <w:rPr>
      <w:sz w:val="24"/>
      <w:szCs w:val="24"/>
    </w:rPr>
  </w:style>
  <w:style w:type="paragraph" w:styleId="para62" w:customStyle="1">
    <w:name w:val="Style10"/>
    <w:qFormat/>
    <w:basedOn w:val="para0"/>
    <w:pPr>
      <w:spacing w:line="274" w:lineRule="exact"/>
      <w:jc w:val="both"/>
      <w:widowControl w:val="0"/>
    </w:pPr>
    <w:rPr>
      <w:sz w:val="24"/>
      <w:szCs w:val="24"/>
    </w:rPr>
  </w:style>
  <w:style w:type="paragraph" w:styleId="para63" w:customStyle="1">
    <w:name w:val="Style15"/>
    <w:qFormat/>
    <w:basedOn w:val="para0"/>
    <w:pPr>
      <w:spacing/>
      <w:jc w:val="center"/>
      <w:widowControl w:val="0"/>
    </w:pPr>
    <w:rPr>
      <w:sz w:val="24"/>
      <w:szCs w:val="24"/>
    </w:rPr>
  </w:style>
  <w:style w:type="paragraph" w:styleId="para64" w:customStyle="1">
    <w:name w:val="Style19"/>
    <w:qFormat/>
    <w:basedOn w:val="para0"/>
    <w:pPr>
      <w:spacing w:line="326" w:lineRule="exact"/>
      <w:jc w:val="both"/>
      <w:widowControl w:val="0"/>
    </w:pPr>
    <w:rPr>
      <w:sz w:val="24"/>
      <w:szCs w:val="24"/>
    </w:rPr>
  </w:style>
  <w:style w:type="paragraph" w:styleId="para65" w:customStyle="1">
    <w:name w:val="Style20"/>
    <w:qFormat/>
    <w:basedOn w:val="para0"/>
    <w:pPr>
      <w:spacing w:line="322" w:lineRule="exact"/>
      <w:widowControl w:val="0"/>
    </w:pPr>
    <w:rPr>
      <w:sz w:val="24"/>
      <w:szCs w:val="24"/>
    </w:rPr>
  </w:style>
  <w:style w:type="paragraph" w:styleId="para66" w:customStyle="1">
    <w:name w:val="Основной текст с отступом1"/>
    <w:qFormat/>
    <w:basedOn w:val="para0"/>
    <w:pPr>
      <w:ind w:left="283"/>
      <w:spacing w:after="120"/>
    </w:pPr>
    <w:rPr>
      <w:sz w:val="24"/>
      <w:szCs w:val="24"/>
    </w:rPr>
  </w:style>
  <w:style w:type="paragraph" w:styleId="para67" w:customStyle="1">
    <w:name w:val="ConsNonformat"/>
    <w:qFormat/>
    <w:pPr>
      <w:ind w:right="19772"/>
      <w:widowControl w:val="0"/>
    </w:pPr>
    <w:rPr>
      <w:rFonts w:ascii="Courier New" w:hAnsi="Courier New" w:cs="Courier New"/>
      <w:kern w:val="1"/>
      <w:lang w:val="ru-ru" w:eastAsia="zh-cn" w:bidi="ar-sa"/>
    </w:rPr>
  </w:style>
  <w:style w:type="paragraph" w:styleId="para68" w:customStyle="1">
    <w:name w:val="ConsPlusCell"/>
    <w:qFormat/>
    <w:pPr>
      <w:widowControl w:val="0"/>
    </w:pPr>
    <w:rPr>
      <w:rFonts w:ascii="Arial" w:hAnsi="Arial" w:cs="Arial"/>
      <w:kern w:val="1"/>
      <w:lang w:val="ru-ru" w:eastAsia="zh-cn" w:bidi="ar-sa"/>
    </w:rPr>
  </w:style>
  <w:style w:type="paragraph" w:styleId="para69" w:customStyle="1">
    <w:name w:val="Знак1"/>
    <w:qFormat/>
    <w:basedOn w:val="para0"/>
    <w:pPr>
      <w:spacing w:beforeAutospacing="1" w:afterAutospacing="1"/>
    </w:pPr>
    <w:rPr>
      <w:rFonts w:ascii="Tahoma" w:hAnsi="Tahoma"/>
      <w:lang w:val="en-us"/>
    </w:rPr>
  </w:style>
  <w:style w:type="paragraph" w:styleId="para70" w:customStyle="1">
    <w:name w:val="tekstob"/>
    <w:qFormat/>
    <w:basedOn w:val="para0"/>
    <w:pPr>
      <w:spacing w:beforeAutospacing="1" w:afterAutospacing="1"/>
    </w:pPr>
    <w:rPr>
      <w:sz w:val="24"/>
      <w:szCs w:val="24"/>
    </w:rPr>
  </w:style>
  <w:style w:type="paragraph" w:styleId="para71" w:customStyle="1">
    <w:name w:val="Содержимое врезки"/>
    <w:qFormat/>
    <w:basedOn w:val="para0"/>
  </w:style>
  <w:style w:type="character" w:styleId="char0" w:default="1">
    <w:name w:val="Default Paragraph Font"/>
  </w:style>
  <w:style w:type="character" w:styleId="char1">
    <w:name w:val="Page Number"/>
    <w:basedOn w:val="char0"/>
  </w:style>
  <w:style w:type="character" w:styleId="char2">
    <w:name w:val="Emphasis"/>
    <w:rPr>
      <w:rFonts w:cs="Times New Roman"/>
      <w:i/>
      <w:iCs/>
    </w:rPr>
  </w:style>
  <w:style w:type="character" w:styleId="char3">
    <w:name w:val="Strong"/>
    <w:rPr>
      <w:b/>
      <w:bCs/>
    </w:rPr>
  </w:style>
  <w:style w:type="character" w:styleId="char4" w:customStyle="1">
    <w:name w:val="Интернет-ссылка"/>
    <w:rPr>
      <w:color w:val="1089ce"/>
      <w:u w:color="auto" w:val="single"/>
    </w:rPr>
  </w:style>
  <w:style w:type="character" w:styleId="char5" w:customStyle="1">
    <w:name w:val="Цветовое выделение"/>
    <w:rPr>
      <w:b/>
      <w:bCs/>
      <w:color w:val="000080"/>
      <w:sz w:val="20"/>
      <w:szCs w:val="20"/>
    </w:rPr>
  </w:style>
  <w:style w:type="character" w:styleId="char6" w:customStyle="1">
    <w:name w:val="Стандартный HTML Знак"/>
    <w:rPr>
      <w:rFonts w:ascii="Courier New" w:hAnsi="Courier New" w:cs="Courier New"/>
      <w:lang w:val="ru-ru" w:bidi="ar-sa"/>
    </w:rPr>
  </w:style>
  <w:style w:type="character" w:styleId="char7" w:customStyle="1">
    <w:name w:val="Привязка сноски"/>
    <w:rPr>
      <w:rFonts w:cs="Times New Roman"/>
      <w:vertAlign w:val="superscript"/>
    </w:rPr>
  </w:style>
  <w:style w:type="character" w:styleId="char8" w:customStyle="1">
    <w:name w:val="Footnote Characters"/>
    <w:rPr>
      <w:rFonts w:cs="Times New Roman"/>
      <w:vertAlign w:val="superscript"/>
    </w:rPr>
  </w:style>
  <w:style w:type="character" w:styleId="char9" w:customStyle="1">
    <w:name w:val="Основной текст 3 Знак"/>
    <w:rPr>
      <w:sz w:val="24"/>
      <w:lang w:val="ru-ru" w:bidi="ar-sa"/>
    </w:rPr>
  </w:style>
  <w:style w:type="character" w:styleId="char10" w:customStyle="1">
    <w:name w:val="Font Style23"/>
    <w:rPr>
      <w:rFonts w:ascii="Times New Roman" w:hAnsi="Times New Roman" w:cs="Times New Roman"/>
      <w:b/>
      <w:bCs/>
      <w:color w:val="000000"/>
      <w:spacing w:val="290"/>
      <w:sz w:val="34"/>
      <w:szCs w:val="34"/>
    </w:rPr>
  </w:style>
  <w:style w:type="character" w:styleId="char11" w:customStyle="1">
    <w:name w:val="Font Style26"/>
    <w:rPr>
      <w:rFonts w:ascii="Times New Roman" w:hAnsi="Times New Roman" w:cs="Times New Roman"/>
      <w:color w:val="000000"/>
      <w:sz w:val="26"/>
      <w:szCs w:val="26"/>
    </w:rPr>
  </w:style>
  <w:style w:type="character" w:styleId="char12" w:customStyle="1">
    <w:name w:val="Font Style27"/>
    <w:rPr>
      <w:rFonts w:ascii="Times New Roman" w:hAnsi="Times New Roman" w:cs="Times New Roman"/>
      <w:color w:val="000000"/>
      <w:sz w:val="22"/>
      <w:szCs w:val="22"/>
    </w:rPr>
  </w:style>
  <w:style w:type="character" w:styleId="char13" w:customStyle="1">
    <w:name w:val="Font Style31"/>
    <w:rPr>
      <w:rFonts w:ascii="Times New Roman" w:hAnsi="Times New Roman" w:cs="Times New Roman"/>
      <w:color w:val="000000"/>
      <w:sz w:val="26"/>
      <w:szCs w:val="26"/>
    </w:rPr>
  </w:style>
  <w:style w:type="character" w:styleId="char14" w:customStyle="1">
    <w:name w:val="apple-style-span"/>
    <w:basedOn w:val="char0"/>
  </w:style>
  <w:style w:type="character" w:styleId="char15" w:customStyle="1">
    <w:name w:val="Выделение жирным"/>
    <w:rPr>
      <w:rFonts w:ascii="Liberation Serif" w:hAnsi="Liberation Serif" w:eastAsia="Liberation Serif" w:cs="Liberation Serif"/>
      <w:b/>
      <w:bCs/>
      <w:kern w:val="1"/>
      <w:sz w:val="24"/>
      <w:szCs w:val="24"/>
      <w:lang w:val="ru-ru" w:bidi="ar-sa"/>
    </w:rPr>
  </w:style>
  <w:style w:type="character" w:styleId="char16" w:customStyle="1">
    <w:name w:val="Верхний колонтитул Знак"/>
    <w:basedOn w:val="char0"/>
    <w:rPr>
      <w:kern w:val="0"/>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voshod</dc:creator>
  <cp:keywords/>
  <dc:description/>
  <cp:lastModifiedBy/>
  <cp:revision>27</cp:revision>
  <cp:lastPrinted>2024-07-17T06:08:07Z</cp:lastPrinted>
  <dcterms:created xsi:type="dcterms:W3CDTF">2024-06-18T06:19:00Z</dcterms:created>
  <dcterms:modified xsi:type="dcterms:W3CDTF">2024-07-17T06:07:40Z</dcterms:modified>
</cp:coreProperties>
</file>